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Integrating</w:t>
      </w:r>
      <w:r>
        <w:t xml:space="preserve"> </w:t>
      </w:r>
      <w:r>
        <w:t xml:space="preserve">Professional</w:t>
      </w:r>
      <w:r>
        <w:t xml:space="preserve"> </w:t>
      </w:r>
      <w:r>
        <w:t xml:space="preserve">Psychiatrist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5" w:name="Xdf43ddb7ca91b835ac78980b2e13ad76dc6d1fe"/>
    <w:p>
      <w:pPr>
        <w:pStyle w:val="Heading1"/>
      </w:pPr>
      <w:r>
        <w:t xml:space="preserve">Case Study: The Role of a Psychiatrist in the Context of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t xml:space="preserve"> Iraq, Baghdad</w:t>
      </w:r>
      <w:r>
        <w:br/>
      </w:r>
      <w:r>
        <w:t xml:space="preserve"> Mental Health Intervention and Systemic Integration of Psychiatrist Care in Post-Conflict Urban Environments.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critical necessity and operational challenges of deploying specialized psychiatric care within the capital city of Iraq, specifically Baghdad. As a region with a complex history involving prolonged conflict, displacement, and socio-economic volatility, Baghdad presents unique mental health paradigms. The document outlines how the introduction and integration of a qualified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into local healthcare frameworks can significantly alter community outcomes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It analyzes patient demographics, cultural barriers to treatment, medical interventions, and long-term societal impacts.</w:t>
      </w:r>
    </w:p>
    <w:bookmarkEnd w:id="20"/>
    <w:bookmarkStart w:id="23" w:name="X9fa70755e4d71ea90dfc0304bfc994aebc0c0a5"/>
    <w:p>
      <w:pPr>
        <w:pStyle w:val="Heading2"/>
      </w:pPr>
      <w:r>
        <w:t xml:space="preserve">2. Background: The Mental Health Landscape in Iraq Baghdad</w:t>
      </w:r>
    </w:p>
    <w:p>
      <w:pPr>
        <w:pStyle w:val="FirstParagraph"/>
      </w:pPr>
      <w:r>
        <w:t xml:space="preserve">For decades, the mental health infrastructure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has been severely strained by political instability and infrastructure damage. While physical healthcare facilities have seen gradual reconstruction, psychiatric services often lag behind due to resource allocation issues and a profound societal stigma surrounding mental illness. In many neighborhoods across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conditions such as Post-Traumatic Stress Disorder (PTSD), depression, and anxiety are frequently misdiagnosed as spiritual or moral failures rather than medical conditions requiring professional attention.</w:t>
      </w:r>
      <w:r>
        <w:t xml:space="preserve"> </w:t>
      </w:r>
      <w:r>
        <w:t xml:space="preserve">The population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includes a significant demographic of conflict survivors, internally displaced persons (IDPs), and families struggling with economic instability. These factors contribute to a high prevalence of chronic psychological distress. However, there is a growing awareness among the younger generation and urban professionals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that mental health is integral to overall well-being, creating an opening for specialized</w:t>
      </w:r>
    </w:p>
    <w:p>
      <w:pPr>
        <w:pStyle w:val="BodyText"/>
      </w:pPr>
      <w:r>
        <w:t xml:space="preserve">Psychiatrist3. The Intervention: Integrating a Psychiatrist into Local Care</w:t>
      </w:r>
    </w:p>
    <w:p>
      <w:pPr>
        <w:pStyle w:val="BodyText"/>
      </w:pPr>
      <w:r>
        <w:t xml:space="preserve">The core objective of this study was to assess the efficacy of integrating a board-certified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into a multidisciplinary clinic in central Baghdad. This initiative aimed to bridge the gap between traditional community support systems and modern medical psychiatry.</w:t>
      </w:r>
    </w:p>
    <w:bookmarkStart w:id="21" w:name="challenges-identified"/>
    <w:p>
      <w:pPr>
        <w:pStyle w:val="Heading3"/>
      </w:pPr>
      <w:r>
        <w:t xml:space="preserve">3.1 Challenges Identified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Stigma:</w:t>
      </w:r>
      <w:r>
        <w:t xml:space="preserve"> </w:t>
      </w:r>
      <w:r>
        <w:t xml:space="preserve">In many conservative sectors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seeking help from a mental health professional is viewed with suspicion. Families often hide symptoms until they reach a crisis point.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Awareness:</w:t>
      </w:r>
      <w:r>
        <w:t xml:space="preserve"> </w:t>
      </w:r>
      <w:r>
        <w:t xml:space="preserve">Many residents in</w:t>
      </w:r>
    </w:p>
    <w:p>
      <w:pPr>
        <w:numPr>
          <w:ilvl w:val="0"/>
          <w:numId w:val="1000"/>
        </w:numPr>
        <w:pStyle w:val="Compact"/>
      </w:pPr>
      <w:r>
        <w:t xml:space="preserve">Iraq Baghdad do not distinguish between the role of a psychologist and that of a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There is confusion regarding medication management versus talk therapy.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pStyle w:val="FirstParagraph"/>
      </w:pPr>
      <w:r>
        <w:t xml:space="preserve">H2&gt;The Pilot Program Structure/TheH2&gt;P&gt;The pilot program focused on three key areas: assessment, treatment, and education. The</w:t>
      </w:r>
      <w:r>
        <w:t xml:space="preserve"> </w:t>
      </w:r>
      <w:r>
        <w:rPr>
          <w:bCs/>
          <w:b/>
        </w:rPr>
        <w:t xml:space="preserve">Psychiatrist</w:t>
      </w:r>
    </w:p>
    <w:bookmarkEnd w:id="21"/>
    <w:bookmarkStart w:id="22" w:name="patient-demographics"/>
    <w:p>
      <w:pPr>
        <w:pStyle w:val="Heading3"/>
      </w:pPr>
      <w:r>
        <w:t xml:space="preserve">3.2 Patient Demographics</w:t>
      </w:r>
    </w:p>
    <w:p>
      <w:pPr>
        <w:pStyle w:val="FirstParagraph"/>
      </w:pPr>
      <w:r>
        <w:t xml:space="preserve">The initial cohort of 150 patients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revealed the following distribution of diagnoses:</w:t>
      </w:r>
    </w:p>
    <w:p>
      <w:pPr>
        <w:numPr>
          <w:ilvl w:val="0"/>
          <w:numId w:val="1002"/>
        </w:numPr>
        <w:pStyle w:val="Compact"/>
      </w:pPr>
      <w:r>
        <w:t xml:space="preserve">PTSD: 45%</w:t>
      </w:r>
    </w:p>
    <w:p>
      <w:pPr>
        <w:pStyle w:val="FirstParagraph"/>
      </w:pPr>
      <w:r>
        <w:t xml:space="preserve">H2&gt;The Role of the Psychiatrist in Crisis Situations</w:t>
      </w:r>
    </w:p>
    <w:p>
      <w:pPr>
        <w:pStyle w:val="BodyText"/>
      </w:pPr>
      <w:r>
        <w:t xml:space="preserve">In the volatile context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mental health crises can be triggered by sudden security incidents or economic shocks. A qualified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is essential for rapid assessment and stabilization. Unlike general practitioners who may lack specialized training in psychopharmacology, a psychiatrist can accurately differentiate between acute stress reactions and chronic disorders, prescribing appropriate medications while monitoring for side effects and interactions with other treatments.</w:t>
      </w:r>
    </w:p>
    <w:bookmarkEnd w:id="22"/>
    <w:bookmarkEnd w:id="23"/>
    <w:bookmarkStart w:id="24" w:name="outcomes-and-impact-assessment"/>
    <w:p>
      <w:pPr>
        <w:pStyle w:val="Heading2"/>
      </w:pPr>
      <w:r>
        <w:t xml:space="preserve">5. Outcomes and Impact Assessment</w:t>
      </w:r>
    </w:p>
    <w:p>
      <w:pPr>
        <w:pStyle w:val="FirstParagraph"/>
      </w:pPr>
      <w:r>
        <w:t xml:space="preserve">After six months of operation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the data collected from the clinic demonstrated significant improvements in patient quality of life.</w:t>
      </w:r>
    </w:p>
    <w:p>
      <w:pPr>
        <w:pStyle w:val="FirstParagraph"/>
      </w:pPr>
      <w:r>
        <w:t xml:space="preserve">The implementation of specialized psychiatric care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has proven that a dedicated</w:t>
      </w:r>
    </w:p>
    <w:p>
      <w:pPr>
        <w:pStyle w:val="BodyText"/>
      </w:pPr>
      <w:r>
        <w:t xml:space="preserve">Psychiatrist is not merely an add-on to healthcare but a cornerstone of public health recovery. By addressing the unique trauma history and current stressors of the population, this model offers a sustainable pathway for healing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Future iterations must focus on increasing the number of trained psychiatric professionals within</w:t>
      </w:r>
    </w:p>
    <w:p>
      <w:pPr>
        <w:pStyle w:val="BodyText"/>
      </w:pPr>
      <w:r>
        <w:t xml:space="preserve">Iraq Baghdad to meet the growing demand and further dismantle cultural barriers.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Integrating Professional Psychiatrist Services in Iraq Baghdad</dc:title>
  <dc:creator/>
  <dc:language>en</dc:language>
  <cp:keywords/>
  <dcterms:created xsi:type="dcterms:W3CDTF">2026-07-29T09:32:40Z</dcterms:created>
  <dcterms:modified xsi:type="dcterms:W3CDTF">2026-07-29T09:32:40Z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