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Psychiatric</w:t>
      </w:r>
      <w:r>
        <w:t xml:space="preserve"> </w:t>
      </w:r>
      <w:r>
        <w:t xml:space="preserve">Care</w:t>
      </w:r>
      <w:r>
        <w:t xml:space="preserve"> </w:t>
      </w:r>
      <w:r>
        <w:t xml:space="preserve">in</w:t>
      </w:r>
      <w:r>
        <w:t xml:space="preserve"> </w:t>
      </w:r>
      <w:r>
        <w:t xml:space="preserve">Israel</w:t>
      </w:r>
      <w:r>
        <w:t xml:space="preserve"> </w:t>
      </w:r>
      <w:r>
        <w:t xml:space="preserve">Jerusalem</w:t>
      </w:r>
    </w:p>
    <w:bookmarkStart w:id="30" w:name="X1352abfa2baa0ebe1821c71aa00967663e2a360"/>
    <w:p>
      <w:pPr>
        <w:pStyle w:val="Heading1"/>
      </w:pPr>
      <w:r>
        <w:t xml:space="preserve">Clinical Case Study: Complex Trauma and Integration in Israel Jerusalem</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JER-8940-X</w:t>
      </w:r>
      <w:r>
        <w:br/>
      </w:r>
    </w:p>
    <w:p>
      <w:pPr>
        <w:pStyle w:val="BodyText"/>
      </w:pPr>
      <w:r>
        <w:t xml:space="preserve">Treating Specialist:</w:t>
      </w:r>
      <w:r>
        <w:rPr>
          <w:iCs/>
          <w:i/>
        </w:rPr>
        <w:t xml:space="preserve">Drs. Elena Katz, MD, PhD (Senior Psychiatric Consultant)</w:t>
      </w:r>
      <w:r>
        <w:br/>
      </w:r>
      <w:r>
        <w:rPr>
          <w:bCs/>
          <w:b/>
        </w:rPr>
        <w:t xml:space="preserve">Clinic Location:</w:t>
      </w:r>
    </w:p>
    <w:p>
      <w:pPr>
        <w:pStyle w:val="BodyText"/>
      </w:pPr>
      <w:r>
        <w:t xml:space="preserve">Jerusalem Mental Health Center, Israel</w:t>
      </w:r>
    </w:p>
    <w:p>
      <w:pPr>
        <w:pStyle w:val="BodyText"/>
      </w:pPr>
      <w:r>
        <w:t xml:space="preserve">This case study documents the therapeutic journey of a 42-year-old male resident of</w:t>
      </w:r>
      <w:r>
        <w:t xml:space="preserve"> </w:t>
      </w:r>
      <w:r>
        <w:rPr>
          <w:bCs/>
          <w:b/>
        </w:rPr>
        <w:t xml:space="preserve">Israel Jerusalem</w:t>
      </w:r>
      <w:r>
        <w:t xml:space="preserve">, exploring the unique intersections of geopolitical stress, cultural identity, and severe psychiatric pathology. The objective is to analyze how a holistic approach to psychiatric care can yield significant improvement in patients situated in high-stress urban environments.</w:t>
      </w:r>
    </w:p>
    <w:bookmarkStart w:id="20" w:name="X1ab0539b5ed82dd540e0f68708e247fb77c6dbe"/>
    <w:p>
      <w:pPr>
        <w:pStyle w:val="Heading2"/>
      </w:pPr>
      <w:r>
        <w:t xml:space="preserve">1. Patient Background and Presenting Complaints</w:t>
      </w:r>
    </w:p>
    <w:p>
      <w:pPr>
        <w:pStyle w:val="FirstParagraph"/>
      </w:pPr>
      <w:r>
        <w:t xml:space="preserve">The patient, referred hereafter as "Mr. A," is an Israeli architect who has lived in the Nachlaot neighborhood of</w:t>
      </w:r>
      <w:r>
        <w:t xml:space="preserve"> </w:t>
      </w:r>
      <w:r>
        <w:rPr>
          <w:bCs/>
          <w:b/>
        </w:rPr>
        <w:t xml:space="preserve">Jewish Jerusalem Israel Jerusalem</w:t>
      </w:r>
      <w:r>
        <w:t xml:space="preserve">, a historic and densely populated area known for its narrow streets and vibrant community life. Mr. A presented with symptoms of severe Generalized Anxiety Disorder (GAD), accompanied by episodes of Post-Traumatic Stress Disorder (PTSD) triggered by recent escalations in regional conflict.</w:t>
      </w:r>
    </w:p>
    <w:p>
      <w:pPr>
        <w:pStyle w:val="BodyText"/>
      </w:pPr>
      <w:r>
        <w:t xml:space="preserve">Unlike typical presentations where trauma is isolated, Mr. A’s anxiety was compounded by a profound sense of existential dread unique to the current climate in</w:t>
      </w:r>
      <w:r>
        <w:t xml:space="preserve"> </w:t>
      </w:r>
      <w:r>
        <w:rPr>
          <w:bCs/>
          <w:b/>
        </w:rPr>
        <w:t xml:space="preserve">Jewish Jerusalem Israel Jerusalem</w:t>
      </w:r>
      <w:r>
        <w:t xml:space="preserve">. He reported insomnia lasting six months, panic attacks occurring three to four times daily, and a pervasive feeling of detachment from his professional and personal life. His primary concern was the fear that he was losing control over his emotional stability amidst the constant news cycles and sirens common in modern</w:t>
      </w:r>
      <w:r>
        <w:t xml:space="preserve"> </w:t>
      </w:r>
      <w:r>
        <w:rPr>
          <w:bCs/>
          <w:b/>
        </w:rPr>
        <w:t xml:space="preserve">Jewish Jerusalem Israel Jerusalem</w:t>
      </w:r>
      <w:r>
        <w:t xml:space="preserve">.</w:t>
      </w:r>
    </w:p>
    <w:bookmarkEnd w:id="20"/>
    <w:bookmarkStart w:id="21" w:name="diagnostic-assessment-by-psychiatrist"/>
    <w:p>
      <w:pPr>
        <w:pStyle w:val="Heading2"/>
      </w:pPr>
      <w:r>
        <w:t xml:space="preserve">2. Diagnostic Assessment by Psychiatrist</w:t>
      </w:r>
    </w:p>
    <w:p>
      <w:pPr>
        <w:pStyle w:val="FirstParagraph"/>
      </w:pPr>
      <w:r>
        <w:t xml:space="preserve">The initial evaluation by the attending Psychiatric specialist involved a comprehensive clinical interview, physiological assessment, and psychological testing. The goal was to differentiate between situational anxiety and underlying mood disorders.</w:t>
      </w:r>
    </w:p>
    <w:p>
      <w:pPr>
        <w:pStyle w:val="BodyText"/>
      </w:pPr>
      <w:r>
        <w:rPr>
          <w:bCs/>
          <w:b/>
        </w:rPr>
        <w:t xml:space="preserve">Clinical Note:</w:t>
      </w:r>
      <w:r>
        <w:br/>
      </w:r>
      <w:r>
        <w:t xml:space="preserve">It is crucial in this region for any Psychiatrist to consider the "collective trauma" factor. Residents of</w:t>
      </w:r>
    </w:p>
    <w:p>
      <w:pPr>
        <w:pStyle w:val="BodyText"/>
      </w:pPr>
      <w:r>
        <w:t xml:space="preserve">Jewish Jerusalem Israel Jerusalem</w:t>
      </w:r>
    </w:p>
    <w:p>
      <w:pPr>
        <w:pStyle w:val="BodyText"/>
      </w:pPr>
      <w:r>
        <w:t xml:space="preserve">often experience a baseline level of hyperarousal that can exacerbate individual psychiatric conditions. The diagnostic process must account for environmental stressors inherent to life in</w:t>
      </w:r>
      <w:r>
        <w:t xml:space="preserve"> </w:t>
      </w:r>
      <w:r>
        <w:rPr>
          <w:bCs/>
          <w:b/>
        </w:rPr>
        <w:t xml:space="preserve">Jewish Jerusalem Israel Jerusalem</w:t>
      </w:r>
      <w:r>
        <w:t xml:space="preserve">.</w:t>
      </w:r>
    </w:p>
    <w:p>
      <w:pPr>
        <w:pStyle w:val="BodyText"/>
      </w:pPr>
      <w:r>
        <w:t xml:space="preserve">The Psychiatrist diagnosed Mr. A with Generalized Anxiety Disorder (F41.1) and PTSD (F43.1), noting that his symptoms were significantly worsened by social isolation and information overload. The psychiatric evaluation also ruled out organic causes through blood work, confirming that the condition was primarily psychological in nature, though influenced heavily by environmental factors specific to living in</w:t>
      </w:r>
      <w:r>
        <w:t xml:space="preserve"> </w:t>
      </w:r>
      <w:r>
        <w:rPr>
          <w:bCs/>
          <w:b/>
        </w:rPr>
        <w:t xml:space="preserve">Jewish Jerusalem Israel Jerusalem</w:t>
      </w:r>
      <w:r>
        <w:t xml:space="preserve">.</w:t>
      </w:r>
    </w:p>
    <w:bookmarkEnd w:id="21"/>
    <w:bookmarkStart w:id="25" w:name="X2c3a8d13dddfd30a9fb33fed2c7bda84029e1ee"/>
    <w:p>
      <w:pPr>
        <w:pStyle w:val="Heading2"/>
      </w:pPr>
      <w:r>
        <w:t xml:space="preserve">3. Treatment Plan and Intervention Strategies</w:t>
      </w:r>
    </w:p>
    <w:p>
      <w:pPr>
        <w:pStyle w:val="FirstParagraph"/>
      </w:pPr>
      <w:r>
        <w:t xml:space="preserve">The treatment plan for Mr. A was multifaceted, involving pharmacotherapy, psychotherapy, and community-based interventions designed specifically for the demographic of a Psychiatrist treating patients in high-density urban centers like those found in Israel Jerusalem.</w:t>
      </w:r>
    </w:p>
    <w:bookmarkStart w:id="22" w:name="a.-pharmacological-management"/>
    <w:p>
      <w:pPr>
        <w:pStyle w:val="Heading3"/>
      </w:pPr>
      <w:r>
        <w:t xml:space="preserve">A. Pharmacological Management</w:t>
      </w:r>
    </w:p>
    <w:p>
      <w:pPr>
        <w:pStyle w:val="FirstParagraph"/>
      </w:pPr>
      <w:r>
        <w:t xml:space="preserve">The Psychiatric team initiated a low-dose selective serotonin reuptake inhibitor (SSRI) to help regulate mood and reduce baseline anxiety levels. Medication was carefully monitored to ensure it did not interfere with Mr. A's professional responsibilities as an architect, which required high cognitive function and concentration.</w:t>
      </w:r>
    </w:p>
    <w:bookmarkEnd w:id="22"/>
    <w:bookmarkStart w:id="23" w:name="b.-cognitive-behavioral-therapy-cbt"/>
    <w:p>
      <w:pPr>
        <w:pStyle w:val="Heading3"/>
      </w:pPr>
      <w:r>
        <w:t xml:space="preserve">B. Cognitive Behavioral Therapy (CBT)</w:t>
      </w:r>
    </w:p>
    <w:p>
      <w:pPr>
        <w:pStyle w:val="FirstParagraph"/>
      </w:pPr>
      <w:r>
        <w:t xml:space="preserve">Weekly sessions of Cognitive Behavioral Therapy were conducted to address negative thought patterns related to safety and control. The Psychiatric counselor helped Mr. A develop coping mechanisms for dealing with sirens or news alerts, common triggers in a society like</w:t>
      </w:r>
      <w:r>
        <w:t xml:space="preserve"> </w:t>
      </w:r>
      <w:r>
        <w:rPr>
          <w:bCs/>
          <w:b/>
        </w:rPr>
        <w:t xml:space="preserve">Jewish Jerusalem Israel Jerusalem</w:t>
      </w:r>
      <w:r>
        <w:t xml:space="preserve">.</w:t>
      </w:r>
    </w:p>
    <w:bookmarkEnd w:id="23"/>
    <w:bookmarkStart w:id="24" w:name="Xd3df0c924e160c6f0e8f5c54c8c7263cb7e3024"/>
    <w:p>
      <w:pPr>
        <w:pStyle w:val="Heading3"/>
      </w:pPr>
      <w:r>
        <w:t xml:space="preserve">C. Community Integration and Social Support</w:t>
      </w:r>
    </w:p>
    <w:p>
      <w:pPr>
        <w:pStyle w:val="FirstParagraph"/>
      </w:pPr>
      <w:r>
        <w:t xml:space="preserve">A critical component of the treatment was reintegrating Mr. A into his local community in Israel Jerusalem. The Psychiatric team facilitated connections with local support groups where patients could share experiences in a safe, controlled environment. This approach leverages the strong communal bonds typical of neighborhoods within Israel Jerusalem.</w:t>
      </w:r>
    </w:p>
    <w:bookmarkEnd w:id="24"/>
    <w:bookmarkEnd w:id="25"/>
    <w:bookmarkStart w:id="26" w:name="cultural-and-geopolitical-context"/>
    <w:p>
      <w:pPr>
        <w:pStyle w:val="Heading2"/>
      </w:pPr>
      <w:r>
        <w:t xml:space="preserve">4. Cultural and Geopolitical Context</w:t>
      </w:r>
    </w:p>
    <w:p>
      <w:pPr>
        <w:pStyle w:val="FirstParagraph"/>
      </w:pPr>
      <w:r>
        <w:t xml:space="preserve">This case study highlights the unique challenges faced by a Psychiatric specialist practicing in</w:t>
      </w:r>
      <w:r>
        <w:t xml:space="preserve"> </w:t>
      </w:r>
      <w:r>
        <w:rPr>
          <w:bCs/>
          <w:b/>
        </w:rPr>
        <w:t xml:space="preserve">Jewish Jerusalem Israel Jerusalem</w:t>
      </w:r>
      <w:r>
        <w:t xml:space="preserve">. Unlike psychiatric practices in more stable regions, clinicians here must navigate:</w:t>
      </w:r>
    </w:p>
    <w:p>
      <w:pPr>
        <w:numPr>
          <w:ilvl w:val="0"/>
          <w:numId w:val="1001"/>
        </w:numPr>
        <w:pStyle w:val="Compact"/>
      </w:pPr>
      <w:r>
        <w:rPr>
          <w:bCs/>
          <w:b/>
        </w:rPr>
        <w:t xml:space="preserve">Situational Awareness:</w:t>
      </w:r>
      <w:r>
        <w:rPr>
          <w:iCs/>
          <w:i/>
        </w:rPr>
        <w:t xml:space="preserve">The ability to distinguish between normal situational stress and pathological anxiety.</w:t>
      </w:r>
    </w:p>
    <w:p>
      <w:pPr>
        <w:numPr>
          <w:ilvl w:val="0"/>
          <w:numId w:val="1001"/>
        </w:numPr>
        <w:pStyle w:val="Compact"/>
      </w:pPr>
      <w:r>
        <w:rPr>
          <w:bCs/>
          <w:b/>
        </w:rPr>
        <w:t xml:space="preserve">Cultural Sensitivity:</w:t>
      </w:r>
      <w:r>
        <w:t xml:space="preserve">: Understanding the deep historical and religious significance of living in Israel Jerusalem, which impacts patient identity.</w:t>
      </w:r>
    </w:p>
    <w:p>
      <w:pPr>
        <w:numPr>
          <w:ilvl w:val="0"/>
          <w:numId w:val="1001"/>
        </w:numPr>
        <w:pStyle w:val="Compact"/>
      </w:pPr>
      <w:r>
        <w:rPr>
          <w:bCs/>
          <w:b/>
        </w:rPr>
        <w:t xml:space="preserve">Collective Resilience:</w:t>
      </w:r>
      <w:r>
        <w:t xml:space="preserve">: Utilizing the inherent resilience of individuals in Israel Jerusalem as a therapeutic asset.</w:t>
      </w:r>
    </w:p>
    <w:p>
      <w:pPr>
        <w:pStyle w:val="FirstParagraph"/>
      </w:pPr>
      <w:r>
        <w:t xml:space="preserve">The environment of Israel Jerusalem acts as both a stressor and a potential resource for recovery. The Psychiatric team emphasized that ignoring the context would lead to incomplete treatment outcomes. Therefore, therapy sessions often included discussions about finding meaning and stability within the chaotic external world of</w:t>
      </w:r>
      <w:r>
        <w:t xml:space="preserve"> </w:t>
      </w:r>
      <w:r>
        <w:rPr>
          <w:bCs/>
          <w:b/>
        </w:rPr>
        <w:t xml:space="preserve">Jewish Jerusalem Israel Jerusalem</w:t>
      </w:r>
      <w:r>
        <w:t xml:space="preserve">.</w:t>
      </w:r>
    </w:p>
    <w:bookmarkEnd w:id="26"/>
    <w:bookmarkStart w:id="27" w:name="progress-and-outcomes"/>
    <w:p>
      <w:pPr>
        <w:pStyle w:val="Heading2"/>
      </w:pPr>
      <w:r>
        <w:t xml:space="preserve">5. Progress and Outcomes</w:t>
      </w:r>
    </w:p>
    <w:p>
      <w:pPr>
        <w:pStyle w:val="FirstParagraph"/>
      </w:pPr>
      <w:r>
        <w:t xml:space="preserve">After six months of consistent treatment under the care of their Psychiatrist, Mr. A reported a significant reduction in panic attacks, from four daily episodes to less than one per week. His sleep patterns had normalized, allowing for better emotional regulation.</w:t>
      </w:r>
    </w:p>
    <w:p>
      <w:pPr>
        <w:pStyle w:val="BodyText"/>
      </w:pPr>
      <w:r>
        <w:rPr>
          <w:bCs/>
          <w:b/>
        </w:rPr>
        <w:t xml:space="preserve">Patient Feedback:</w:t>
      </w:r>
      <w:r>
        <w:br/>
      </w:r>
      <w:r>
        <w:t xml:space="preserve">"The combination of medication and therapy helped me regain my footing. But what made the biggest difference was realizing that I am not alone in this experience here in Israel Jerusalem. The support from other patients at the clinic gave me a sense of belonging back in my city."</w:t>
      </w:r>
    </w:p>
    <w:p>
      <w:pPr>
        <w:pStyle w:val="BodyText"/>
      </w:pPr>
      <w:r>
        <w:t xml:space="preserve">Mrs. A’s return to work was gradual, allowing him to rebuild confidence without overwhelming his stress levels. Follow-up assessments conducted three months post-treatment indicated sustained improvement.</w:t>
      </w:r>
    </w:p>
    <w:bookmarkEnd w:id="27"/>
    <w:bookmarkStart w:id="28" w:name="discussion-and-conclusion"/>
    <w:p>
      <w:pPr>
        <w:pStyle w:val="Heading2"/>
      </w:pPr>
      <w:r>
        <w:t xml:space="preserve">6. Discussion and Conclusion</w:t>
      </w:r>
    </w:p>
    <w:p>
      <w:pPr>
        <w:pStyle w:val="FirstParagraph"/>
      </w:pPr>
      <w:r>
        <w:t xml:space="preserve">This case study serves as a testament to the effectiveness of tailored psychiatric care in complex environments like Israel Jerusalem. It demonstrates that a Psychiatric approach must be adaptable, culturally aware, and sensitive to the specific geopolitical realities of life in Israel Jerusalem.</w:t>
      </w:r>
    </w:p>
    <w:p>
      <w:pPr>
        <w:pStyle w:val="BodyText"/>
      </w:pPr>
      <w:r>
        <w:t xml:space="preserve">Key takeaways for other medical professionals:</w:t>
      </w:r>
    </w:p>
    <w:p>
      <w:pPr>
        <w:numPr>
          <w:ilvl w:val="0"/>
          <w:numId w:val="1002"/>
        </w:numPr>
        <w:pStyle w:val="Compact"/>
      </w:pPr>
      <w:r>
        <w:rPr>
          <w:bCs/>
          <w:b/>
        </w:rPr>
        <w:t xml:space="preserve">Holistic Evaluation:</w:t>
      </w:r>
      <w:r>
        <w:t xml:space="preserve">: Assessing environmental stressors is as important as assessing internal biological factors.</w:t>
      </w:r>
    </w:p>
    <w:p>
      <w:pPr>
        <w:numPr>
          <w:ilvl w:val="0"/>
          <w:numId w:val="1002"/>
        </w:numPr>
        <w:pStyle w:val="Compact"/>
      </w:pPr>
      <w:r>
        <w:rPr>
          <w:bCs/>
          <w:b/>
        </w:rPr>
        <w:t xml:space="preserve">Cultural Competence:</w:t>
      </w:r>
      <w:r>
        <w:t xml:space="preserve">: Understanding the nuances of living in Israel Jerusalem is vital for a Psychiatric specialist.</w:t>
      </w:r>
      <w:r>
        <w:t xml:space="preserve"> </w:t>
      </w:r>
    </w:p>
    <w:p>
      <w:pPr>
        <w:numPr>
          <w:ilvl w:val="0"/>
          <w:numId w:val="1002"/>
        </w:numPr>
        <w:pStyle w:val="Compact"/>
      </w:pPr>
      <w:r>
        <w:rPr>
          <w:bCs/>
          <w:b/>
        </w:rPr>
        <w:t xml:space="preserve">Community Focus:</w:t>
      </w:r>
      <w:r>
        <w:t xml:space="preserve">: Leveraging community support networks can enhance therapeutic outcomes in Israel Jerusalem.</w:t>
      </w:r>
    </w:p>
    <w:p>
      <w:pPr>
        <w:pStyle w:val="FirstParagraph"/>
      </w:pPr>
      <w:r>
        <w:t xml:space="preserve">In conclusion, treating patients with severe anxiety and trauma requires more than just clinical intervention; it demands a deep understanding of the patient’s context. For the Psychiatric professional working in Israel Jerusalem, this involves balancing medical expertise with cultural empathy. By addressing both individual pathology and environmental stressors, we can help individuals like Mr. A find stability amidst uncertainty.</w:t>
      </w:r>
    </w:p>
    <w:bookmarkEnd w:id="28"/>
    <w:bookmarkStart w:id="29" w:name="implications-for-future-research"/>
    <w:p>
      <w:pPr>
        <w:pStyle w:val="Heading2"/>
      </w:pPr>
      <w:r>
        <w:t xml:space="preserve">7. Implications for Future Research</w:t>
      </w:r>
    </w:p>
    <w:p>
      <w:pPr>
        <w:pStyle w:val="FirstParagraph"/>
      </w:pPr>
      <w:r>
        <w:t xml:space="preserve">This case suggests a need for further longitudinal studies on the efficacy of community-integrated psychiatric models in conflict-affected areas such as Israel Jerusalem. Future research should explore how Psychiatrist-led initiatives can better utilize local resources to support mental health resilience in populations living in Israel Jerusalem.</w:t>
      </w:r>
    </w:p>
    <w:p>
      <w:pPr>
        <w:pStyle w:val="BodyText"/>
      </w:pPr>
      <w:r>
        <w:rPr>
          <w:iCs/>
          <w:i/>
        </w:rPr>
        <w:t xml:space="preserve">All patient information has been anonymized to protect privacy. This document is for educational and professional review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Psychiatric Care in Israel Jerusalem</dc:title>
  <dc:creator/>
  <dc:language>en</dc:language>
  <cp:keywords/>
  <dcterms:created xsi:type="dcterms:W3CDTF">2026-07-29T07:37:44Z</dcterms:created>
  <dcterms:modified xsi:type="dcterms:W3CDTF">2026-07-29T07:37:44Z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