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Italy</w:t>
      </w:r>
      <w:r>
        <w:t xml:space="preserve"> </w:t>
      </w:r>
      <w:r>
        <w:t xml:space="preserve">Naples</w:t>
      </w:r>
    </w:p>
    <w:bookmarkStart w:id="30" w:name="Xa89f67ba2de0356df51c75bcb08df15db5773e1"/>
    <w:p>
      <w:pPr>
        <w:pStyle w:val="Heading1"/>
      </w:pPr>
      <w:r>
        <w:t xml:space="preserve">Clinical Case Study The Integration of Cultural Competence in Psychiatry within Italy Naples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Italy Naples</w:t>
      </w:r>
      <w:r>
        <w:br/>
      </w:r>
      <w:r>
        <w:rPr>
          <w:bCs/>
          <w:b/>
        </w:rPr>
        <w:t xml:space="preserve">Focal Point:</w:t>
      </w:r>
      <w:r>
        <w:t xml:space="preserve">The Role of the Psychiatrist in a Multi-Cultural Urban Landscape</w:t>
      </w:r>
    </w:p>
    <w:bookmarkStart w:id="20" w:name="introduction-and-contextual-background"/>
    <w:p>
      <w:pPr>
        <w:pStyle w:val="Heading2"/>
      </w:pPr>
      <w:r>
        <w:t xml:space="preserve">1. Introduction and Contextual Background</w:t>
      </w:r>
    </w:p>
    <w:p>
      <w:pPr>
        <w:pStyle w:val="FirstParagraph"/>
      </w:pPr>
      <w:r>
        <w:t xml:space="preserve">In recent years, the landscape of mental health care has undergone significant transformations, particularly in Southern Europe. This case study examines the critical role played by a</w:t>
      </w:r>
      <w:r>
        <w:t xml:space="preserve"> </w:t>
      </w:r>
      <w:r>
        <w:rPr>
          <w:bCs/>
          <w:b/>
        </w:rPr>
        <w:t xml:space="preserve">Psychiatrist</w:t>
      </w:r>
      <w:r>
        <w:t xml:space="preserve">Italy Naples. The city of Naples is not merely a geographic location; it is a vibrant, chaotic, and deeply historical hub that presents distinct challenges for mental health professionals. Unlike the more reserved and formal atmospheres found in Northern Italian cities or other European capitals,</w:t>
      </w:r>
      <w:r>
        <w:t xml:space="preserve"> </w:t>
      </w:r>
      <w:r>
        <w:rPr>
          <w:bCs/>
          <w:b/>
        </w:rPr>
        <w:t xml:space="preserve">Italy Naples</w:t>
      </w:r>
      <w:r>
        <w:t xml:space="preserve"> </w:t>
      </w:r>
      <w:r>
        <w:t xml:space="preserve">operates on an intense emotional frequency characterized by strong family ties, high community density, and a complex relationship with institutional authority.</w:t>
      </w:r>
    </w:p>
    <w:p>
      <w:pPr>
        <w:pStyle w:val="BodyText"/>
      </w:pPr>
      <w:r>
        <w:t xml:space="preserve">This document explores how a modern psychiatric practice must adapt to these specific regional nuances. It is not enough for a</w:t>
      </w:r>
      <w:r>
        <w:t xml:space="preserve"> </w:t>
      </w:r>
      <w:r>
        <w:rPr>
          <w:bCs/>
          <w:b/>
        </w:rPr>
        <w:t xml:space="preserve">Psychiatrist</w:t>
      </w:r>
      <w:r>
        <w:t xml:space="preserve"> </w:t>
      </w:r>
      <w:r>
        <w:t xml:space="preserve">to simply diagnose and prescribe medication; they must navigate the intricate social webs of Neapolitan life. The objective of this case study is to demonstrate that effective psychiatric care in</w:t>
      </w:r>
      <w:r>
        <w:t xml:space="preserve"> </w:t>
      </w:r>
      <w:r>
        <w:rPr>
          <w:bCs/>
          <w:b/>
        </w:rPr>
        <w:t xml:space="preserve">Italy Naples</w:t>
      </w:r>
      <w:r>
        <w:t xml:space="preserve"> </w:t>
      </w:r>
      <w:r>
        <w:t xml:space="preserve">requires a hybrid approach, blending evidence-based medical science with deep cultural empathy and community integration.</w:t>
      </w:r>
    </w:p>
    <w:bookmarkEnd w:id="20"/>
    <w:bookmarkStart w:id="21" w:name="case-presentation-patient-profile"/>
    <w:p>
      <w:pPr>
        <w:pStyle w:val="Heading2"/>
      </w:pPr>
      <w:r>
        <w:t xml:space="preserve">2. Case Presentation: Patient Profile</w:t>
      </w:r>
    </w:p>
    <w:p>
      <w:pPr>
        <w:pStyle w:val="FirstParagraph"/>
      </w:pPr>
      <w:r>
        <w:t xml:space="preserve">The subject of this case study is "Marco," a 34-year-old male resident in the historic center of Naples. Marco presented with symptoms of severe social anxiety, depressive episodes, and occupational instability over a period of three years. Standard diagnostic criteria indicated Generalized Anxiety Disorder (GAD) and Mild Depressive Disorder. However, a superficial clinical assessment would have failed to capture the root causes of his distress.</w:t>
      </w:r>
    </w:p>
    <w:p>
      <w:pPr>
        <w:pStyle w:val="BodyText"/>
      </w:pPr>
      <w:r>
        <w:t xml:space="preserve">Marco comes from a traditional multi-generational household where the family unit is paramount. In</w:t>
      </w:r>
      <w:r>
        <w:t xml:space="preserve"> </w:t>
      </w:r>
      <w:r>
        <w:rPr>
          <w:bCs/>
          <w:b/>
        </w:rPr>
        <w:t xml:space="preserve">Italy Naples</w:t>
      </w:r>
      <w:r>
        <w:t xml:space="preserve">, the concept of "familismo" is strong; individual desires are often subordinated to family expectations. Marco was pressured by his parents to take over a failing textile business, despite his passion for digital design. This internal conflict, compounded by economic instability prevalent in the region, led to a breakdown in his social functioning.</w:t>
      </w:r>
    </w:p>
    <w:bookmarkEnd w:id="21"/>
    <w:bookmarkStart w:id="24" w:name="the-role-of-the-psychiatrist"/>
    <w:p>
      <w:pPr>
        <w:pStyle w:val="Heading2"/>
      </w:pPr>
      <w:r>
        <w:t xml:space="preserve">3. The Role of the Psychiatrist</w:t>
      </w:r>
    </w:p>
    <w:p>
      <w:pPr>
        <w:pStyle w:val="FirstParagraph"/>
      </w:pPr>
      <w:r>
        <w:t xml:space="preserve">The primary intervention involved the patient’s engagement with a local</w:t>
      </w:r>
      <w:r>
        <w:t xml:space="preserve"> </w:t>
      </w:r>
      <w:r>
        <w:rPr>
          <w:bCs/>
          <w:b/>
        </w:rPr>
        <w:t xml:space="preserve">Psychiatrist</w:t>
      </w:r>
      <w:r>
        <w:t xml:space="preserve">. In this context, the psychiatrist serves multiple roles: medical doctor, counselor, and cultural mediator. The following sections detail how these roles were exercised.</w:t>
      </w:r>
    </w:p>
    <w:bookmarkStart w:id="22" w:name="X6fcefc68b45c6bcc9b206d98700aeed0bbeb460"/>
    <w:p>
      <w:pPr>
        <w:pStyle w:val="Heading3"/>
      </w:pPr>
      <w:r>
        <w:t xml:space="preserve">3.1 Diagnostic Accuracy in a Cultural Context</w:t>
      </w:r>
    </w:p>
    <w:p>
      <w:pPr>
        <w:pStyle w:val="FirstParagraph"/>
      </w:pPr>
      <w:r>
        <w:t xml:space="preserve">The first challenge for the</w:t>
      </w:r>
      <w:r>
        <w:t xml:space="preserve"> </w:t>
      </w:r>
      <w:r>
        <w:rPr>
          <w:bCs/>
          <w:b/>
        </w:rPr>
        <w:t xml:space="preserve">Psychiatrist</w:t>
      </w:r>
      <w:r>
        <w:t xml:space="preserve"> </w:t>
      </w:r>
      <w:r>
        <w:t xml:space="preserve">was distinguishing between clinical pathology and situational distress common in high-stress environments. In</w:t>
      </w:r>
      <w:r>
        <w:t xml:space="preserve"> </w:t>
      </w:r>
      <w:r>
        <w:rPr>
          <w:bCs/>
          <w:b/>
        </w:rPr>
        <w:t xml:space="preserve">Italy Naples</w:t>
      </w:r>
      <w:r>
        <w:t xml:space="preserve">, expressive communication is normalized; loud arguments or intense emotional displays are often part of daily life rather than signs of abuse or disorder. The psychiatrist had to carefully evaluate whether Marco’s anxiety was a clinical entity requiring pharmacological intervention or a rational response to an unsustainable family dynamic.</w:t>
      </w:r>
    </w:p>
    <w:bookmarkEnd w:id="22"/>
    <w:bookmarkStart w:id="23" w:name="pharmacological-vs.-psychosocial-balance"/>
    <w:p>
      <w:pPr>
        <w:pStyle w:val="Heading3"/>
      </w:pPr>
      <w:r>
        <w:t xml:space="preserve">2. Pharmacological vs. Psychosocial Balance</w:t>
      </w:r>
    </w:p>
    <w:p>
      <w:pPr>
        <w:pStyle w:val="FirstParagraph"/>
      </w:pPr>
      <w:r>
        <w:t xml:space="preserve">The treatment plan initiated by the</w:t>
      </w:r>
      <w:r>
        <w:t xml:space="preserve"> </w:t>
      </w:r>
      <w:r>
        <w:rPr>
          <w:bCs/>
          <w:b/>
        </w:rPr>
        <w:t xml:space="preserve">Psychiatrist</w:t>
      </w:r>
      <w:r>
        <w:t xml:space="preserve"> </w:t>
      </w:r>
      <w:r>
        <w:t xml:space="preserve">included a low-dose SSRI (Selective Serotonin Reuptake Inhibitor) to manage acute anxiety symptoms. However, medication alone was deemed insufficient due to the psychosocial nature of Marco’s trauma. The psychiatrist emphasized that in the context of</w:t>
      </w:r>
      <w:r>
        <w:t xml:space="preserve"> </w:t>
      </w:r>
      <w:r>
        <w:rPr>
          <w:bCs/>
          <w:b/>
        </w:rPr>
        <w:t xml:space="preserve">Italy Naples</w:t>
      </w:r>
      <w:r>
        <w:t xml:space="preserve">, where stigma around mental health persists despite improvements, maintaining patient trust through holistic care is essential.</w:t>
      </w:r>
    </w:p>
    <w:bookmarkEnd w:id="23"/>
    <w:bookmarkEnd w:id="24"/>
    <w:bookmarkStart w:id="26" w:name="cultural-dynamics-in-italy-naples"/>
    <w:p>
      <w:pPr>
        <w:pStyle w:val="Heading2"/>
      </w:pPr>
      <w:r>
        <w:t xml:space="preserve">4. Cultural Dynamics in Italy Naples</w:t>
      </w:r>
    </w:p>
    <w:p>
      <w:pPr>
        <w:pStyle w:val="FirstParagraph"/>
      </w:pPr>
      <w:r>
        <w:t xml:space="preserve">A significant portion of this case study focuses on the specific environment of</w:t>
      </w:r>
      <w:r>
        <w:t xml:space="preserve"> </w:t>
      </w:r>
      <w:r>
        <w:rPr>
          <w:bCs/>
          <w:b/>
        </w:rPr>
        <w:t xml:space="preserve">Italy Naples</w:t>
      </w:r>
      <w:r>
        <w:t xml:space="preserve">. The city has a unique urban fabric where public and private spaces blur. Gossip, community observation, and social judgment are omnipresent. For a patient like Marco, seeking help meant navigating potential stigma within his immediate neighborhood.</w:t>
      </w:r>
    </w:p>
    <w:p>
      <w:pPr>
        <w:pStyle w:val="BodyText"/>
      </w:pPr>
      <w:r>
        <w:t xml:space="preserve">The psychiatrist in this case study adopted a "Community-Oriented Psychiatry" model. Recognizing that isolation is detrimental in such a close-knit society, the treatment plan involved gradual reintegration into community activities rather than withdrawal. The</w:t>
      </w:r>
      <w:r>
        <w:t xml:space="preserve"> </w:t>
      </w:r>
      <w:r>
        <w:rPr>
          <w:bCs/>
          <w:b/>
        </w:rPr>
        <w:t xml:space="preserve">Psychiatrist</w:t>
      </w:r>
      <w:r>
        <w:t xml:space="preserve"> </w:t>
      </w:r>
      <w:r>
        <w:t xml:space="preserve">collaborated with local social workers and family mediators who understood the linguistic and cultural codes of Naples.</w:t>
      </w:r>
    </w:p>
    <w:bookmarkStart w:id="25" w:name="the-impact-of-socio-economic-factors"/>
    <w:p>
      <w:pPr>
        <w:pStyle w:val="Heading3"/>
      </w:pPr>
      <w:r>
        <w:t xml:space="preserve">The Impact of Socio-Economic Factors</w:t>
      </w:r>
    </w:p>
    <w:p>
      <w:pPr>
        <w:pStyle w:val="FirstParagraph"/>
      </w:pPr>
      <w:r>
        <w:rPr>
          <w:bCs/>
          <w:b/>
        </w:rPr>
        <w:t xml:space="preserve">Italy Naples</w:t>
      </w:r>
      <w:r>
        <w:t xml:space="preserve">, like many Southern Italian cities, faces economic challenges that directly impact mental health. Unemployment rates among youth are high, and job security is low. The psychiatrist had to address these structural realities. Therapy sessions included practical discussions about career alternatives and financial planning, acknowledging that mental health cannot be divorced from material well-being in this region.</w:t>
      </w:r>
    </w:p>
    <w:bookmarkEnd w:id="25"/>
    <w:bookmarkEnd w:id="26"/>
    <w:bookmarkStart w:id="27" w:name="Xeee391ea0c8977e3c352ff3c0cd3abc63a2cd27"/>
    <w:p>
      <w:pPr>
        <w:pStyle w:val="Heading2"/>
      </w:pPr>
      <w:r>
        <w:t xml:space="preserve">5. Treatment Outcomes and Long-Term Prognosis</w:t>
      </w:r>
    </w:p>
    <w:p>
      <w:pPr>
        <w:pStyle w:val="FirstParagraph"/>
      </w:pPr>
      <w:r>
        <w:t xml:space="preserve">After six months of integrated care, Marco showed significant improvement. The combination of pharmacological support and culturally sensitive psychotherapy allowed him to negotiate a new boundary with his family. He secured part-time remote work as a designer, reducing the conflict with his parents regarding the family business.</w:t>
      </w:r>
    </w:p>
    <w:p>
      <w:pPr>
        <w:pStyle w:val="BodyText"/>
      </w:pPr>
      <w:r>
        <w:t xml:space="preserve">The outcome highlights the efficacy of adapting psychiatric practice to local realities. By respecting the cultural nuances of</w:t>
      </w:r>
      <w:r>
        <w:t xml:space="preserve"> </w:t>
      </w:r>
      <w:r>
        <w:rPr>
          <w:bCs/>
          <w:b/>
        </w:rPr>
        <w:t xml:space="preserve">Italy Naples</w:t>
      </w:r>
      <w:r>
        <w:t xml:space="preserve">, the</w:t>
      </w:r>
      <w:r>
        <w:t xml:space="preserve"> </w:t>
      </w:r>
      <w:r>
        <w:rPr>
          <w:bCs/>
          <w:b/>
        </w:rPr>
        <w:t xml:space="preserve">Psychiatrist</w:t>
      </w:r>
      <w:r>
        <w:t xml:space="preserve"> </w:t>
      </w:r>
      <w:r>
        <w:t xml:space="preserve">was able to create a therapeutic alliance that felt safe and legitimate to Marco. The patient reported feeling "understood not just as a set of symptoms, but as a son and citizen of this complex city."</w:t>
      </w:r>
    </w:p>
    <w:bookmarkEnd w:id="27"/>
    <w:bookmarkStart w:id="28" w:name="discussion-implications-for-practice"/>
    <w:p>
      <w:pPr>
        <w:pStyle w:val="Heading2"/>
      </w:pPr>
      <w:r>
        <w:t xml:space="preserve">6. Discussion: Implications for Practice</w:t>
      </w:r>
    </w:p>
    <w:p>
      <w:pPr>
        <w:pStyle w:val="FirstParagraph"/>
      </w:pPr>
      <w:r>
        <w:t xml:space="preserve">This case study underscores several key lessons for mental health professionals operating in similar environments:</w:t>
      </w:r>
    </w:p>
    <w:p>
      <w:pPr>
        <w:numPr>
          <w:ilvl w:val="0"/>
          <w:numId w:val="1001"/>
        </w:numPr>
        <w:pStyle w:val="Compact"/>
      </w:pPr>
      <w:r>
        <w:rPr>
          <w:bCs/>
          <w:b/>
        </w:rPr>
        <w:t xml:space="preserve">Cultural Humility is Essential:</w:t>
      </w:r>
      <w:r>
        <w:t xml:space="preserve">A psychiatrist must understand that behaviors interpreted as "resistance" or "non-compliance" may actually be cultural expressions of respect or familial duty.</w:t>
      </w:r>
    </w:p>
    <w:p>
      <w:pPr>
        <w:numPr>
          <w:ilvl w:val="0"/>
          <w:numId w:val="1001"/>
        </w:numPr>
        <w:pStyle w:val="Compact"/>
      </w:pPr>
      <w:r>
        <w:rPr>
          <w:bCs/>
          <w:b/>
        </w:rPr>
        <w:t xml:space="preserve">The Psychiatrist as a Community Anchor:</w:t>
      </w:r>
      <w:r>
        <w:t xml:space="preserve">In cities like Naples, where social support systems can be strained, the psychiatric practice becomes a crucial safe haven. The reliability and consistency of the psychiatrist build necessary trust.</w:t>
      </w:r>
    </w:p>
    <w:p>
      <w:pPr>
        <w:numPr>
          <w:ilvl w:val="0"/>
          <w:numId w:val="1001"/>
        </w:numPr>
        <w:pStyle w:val="Compact"/>
      </w:pPr>
      <w:r>
        <w:rPr>
          <w:bCs/>
          <w:b/>
        </w:rPr>
        <w:t xml:space="preserve">Interdisciplinary Collaboration:</w:t>
      </w:r>
      <w:r>
        <w:t xml:space="preserve">Care in</w:t>
      </w:r>
      <w:r>
        <w:t xml:space="preserve"> </w:t>
      </w:r>
      <w:r>
        <w:rPr>
          <w:bCs/>
          <w:b/>
        </w:rPr>
        <w:t xml:space="preserve">Italy Naples</w:t>
      </w:r>
      <w:r>
        <w:t xml:space="preserve"> </w:t>
      </w:r>
      <w:r>
        <w:t xml:space="preserve">often requires coordination with general practitioners, psychologists, and social services to address the multi-faceted nature of mental distress.</w:t>
      </w:r>
    </w:p>
    <w:bookmarkEnd w:id="28"/>
    <w:bookmarkStart w:id="29" w:name="conclusion"/>
    <w:p>
      <w:pPr>
        <w:pStyle w:val="Heading2"/>
      </w:pPr>
      <w:r>
        <w:t xml:space="preserve">7. Conclusion</w:t>
      </w:r>
    </w:p>
    <w:p>
      <w:pPr>
        <w:pStyle w:val="FirstParagraph"/>
      </w:pPr>
      <w:r>
        <w:t xml:space="preserve">The role of the psychiatrist extends far beyond the clinical prescription pad. In the vibrant and challenging environment of</w:t>
      </w:r>
      <w:r>
        <w:t xml:space="preserve"> </w:t>
      </w:r>
      <w:r>
        <w:rPr>
          <w:bCs/>
          <w:b/>
        </w:rPr>
        <w:t xml:space="preserve">Italy Naples</w:t>
      </w:r>
      <w:r>
        <w:t xml:space="preserve">, psychiatry is an act of cultural engagement. This case study demonstrates that when a psychiatrist embraces the specific socio-cultural context, they can achieve better therapeutic outcomes.</w:t>
      </w:r>
    </w:p>
    <w:p>
      <w:pPr>
        <w:pStyle w:val="BodyText"/>
      </w:pPr>
      <w:r>
        <w:t xml:space="preserve">The future of mental health care in Southern Italy depends on professionals who are not only medically trained but also culturally competent. By integrating medical rigor with an understanding of the Neapolitan soul, psychiatrists can effectively combat stigma and provide healing that resonates deeply with patients. This approach ensures that psychiatric care remains relevant, accessible, and effective for the diverse population of</w:t>
      </w:r>
      <w:r>
        <w:t xml:space="preserve"> </w:t>
      </w:r>
      <w:r>
        <w:rPr>
          <w:bCs/>
          <w:b/>
        </w:rPr>
        <w:t xml:space="preserve">Italy Naples</w:t>
      </w:r>
      <w:r>
        <w:t xml:space="preserve">.</w:t>
      </w:r>
    </w:p>
    <w:p>
      <w:pPr>
        <w:pStyle w:val="BodyText"/>
      </w:pPr>
      <w:r>
        <w:rPr>
          <w:iCs/>
          <w:i/>
        </w:rPr>
        <w:t xml:space="preserve">Note: This document is a simulated case study designed for educational and illustrative purposes regarding psychiatric practices in specific regional contexts. All patient names have been altered.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Italy Naples</dc:title>
  <dc:creator/>
  <dc:language>en</dc:language>
  <cp:keywords/>
  <dcterms:created xsi:type="dcterms:W3CDTF">2026-07-29T14:42:36Z</dcterms:created>
  <dcterms:modified xsi:type="dcterms:W3CDTF">2026-07-29T14:42:36Z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