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Psychiatrist</w:t>
      </w:r>
      <w:r>
        <w:t xml:space="preserve"> </w:t>
      </w:r>
      <w:r>
        <w:t xml:space="preserve">Services</w:t>
      </w:r>
      <w:r>
        <w:t xml:space="preserve"> </w:t>
      </w:r>
      <w:r>
        <w:t xml:space="preserve">in</w:t>
      </w:r>
      <w:r>
        <w:t xml:space="preserve"> </w:t>
      </w:r>
      <w:r>
        <w:t xml:space="preserve">Japan</w:t>
      </w:r>
      <w:r>
        <w:t xml:space="preserve"> </w:t>
      </w:r>
      <w:r>
        <w:t xml:space="preserve">Kyoto</w:t>
      </w:r>
    </w:p>
    <w:bookmarkStart w:id="32" w:name="X6c9c825e5c77f2304661f26a18072fec327dab5"/>
    <w:p>
      <w:pPr>
        <w:pStyle w:val="Heading1"/>
      </w:pPr>
      <w:r>
        <w:t xml:space="preserve">Case Study: The Role and Impact of a Psychiatrist in Japan Kyoto</w:t>
      </w:r>
    </w:p>
    <w:p>
      <w:pPr>
        <w:pStyle w:val="FirstParagraph"/>
      </w:pPr>
      <w:r>
        <w:rPr>
          <w:bCs/>
          <w:b/>
        </w:rPr>
        <w:t xml:space="preserve">Date:</w:t>
      </w:r>
      <w:r>
        <w:t xml:space="preserve"> </w:t>
      </w:r>
      <w:r>
        <w:t xml:space="preserve">October 2023</w:t>
      </w:r>
      <w:r>
        <w:br/>
      </w:r>
      <w:r>
        <w:rPr>
          <w:bCs/>
          <w:b/>
        </w:rPr>
        <w:t xml:space="preserve">Territory:</w:t>
      </w:r>
      <w:r>
        <w:t xml:space="preserve">Kyoto,Japan</w:t>
      </w:r>
      <w:r>
        <w:br/>
      </w:r>
    </w:p>
    <w:p>
      <w:pPr>
        <w:pStyle w:val="BodyText"/>
      </w:pPr>
      <w:r>
        <w:t xml:space="preserve">Focal Point:Patient Care Model for Complex Psychiatric Needs in a Traditional Setting</w:t>
      </w:r>
    </w:p>
    <w:bookmarkStart w:id="20" w:name="introduction-and-context"/>
    <w:p>
      <w:pPr>
        <w:pStyle w:val="Heading2"/>
      </w:pPr>
      <w:r>
        <w:t xml:space="preserve">1. Introduction and Context</w:t>
      </w:r>
    </w:p>
    <w:p>
      <w:pPr>
        <w:pStyle w:val="FirstParagraph"/>
      </w:pPr>
      <w:r>
        <w:t xml:space="preserve">Kyoto, the historic heart of Japan,is renowned for its preservation of traditional culture,temples,gardens,and a slower pace of life compared to modern Tokyo. However,this serene exterior often masks significant underlying social pressures unique to the region. As oneof Japan's major educational and cultural hubs,Kyoto faces distinct mental health challenges among university students,elderly residents in aging communities,and working professionals navigating rapid societal changes.</w:t>
      </w:r>
    </w:p>
    <w:p>
      <w:pPr>
        <w:pStyle w:val="BodyText"/>
      </w:pPr>
      <w:r>
        <w:t xml:space="preserve">This case study examines the operational framework,clinical approach,and cultural integration of a leading private</w:t>
      </w:r>
      <w:r>
        <w:t xml:space="preserve"> </w:t>
      </w:r>
      <w:r>
        <w:rPr>
          <w:bCs/>
          <w:b/>
        </w:rPr>
        <w:t xml:space="preserve">Psychiatrist</w:t>
      </w:r>
      <w:r>
        <w:t xml:space="preserve"> </w:t>
      </w:r>
      <w:r>
        <w:t xml:space="preserve">practice located in central Kyoto. The primary objective is to analyze how Western psychiatric methodologies can be effectively adapted to align with Japanese cultural norms,aesthetics,and social expectations within the specific context of</w:t>
      </w:r>
    </w:p>
    <w:p>
      <w:pPr>
        <w:pStyle w:val="BodyText"/>
      </w:pPr>
      <w:r>
        <w:t xml:space="preserve">Japan Kyoto.</w:t>
      </w:r>
    </w:p>
    <w:bookmarkEnd w:id="20"/>
    <w:bookmarkStart w:id="22" w:name="profile-of-the-clinical-practice"/>
    <w:p>
      <w:pPr>
        <w:pStyle w:val="Heading2"/>
      </w:pPr>
      <w:r>
        <w:t xml:space="preserve">2. Profile of the Clinical Practice</w:t>
      </w:r>
    </w:p>
    <w:p>
      <w:pPr>
        <w:pStyle w:val="FirstParagraph"/>
      </w:pPr>
      <w:r>
        <w:t xml:space="preserve">The subject of this case study is a multidisciplinary clinic situated in the Nakagyo Ward,close to Kyoto Station but nestled in quieter residential streets. Unlike large hospitals,which are often associated with severe mental illness and stigma,this practice operates as an outpatient facility emphasizing privacy and holistic care.</w:t>
      </w:r>
    </w:p>
    <w:bookmarkStart w:id="21" w:name="the-psychiatrists-role"/>
    <w:p>
      <w:pPr>
        <w:pStyle w:val="Heading3"/>
      </w:pPr>
      <w:r>
        <w:t xml:space="preserve">The Psychiatrist's Role</w:t>
      </w:r>
    </w:p>
    <w:p>
      <w:pPr>
        <w:pStyle w:val="FirstParagraph"/>
      </w:pPr>
      <w:r>
        <w:t xml:space="preserve">The lead clinician,a board-certified</w:t>
      </w:r>
      <w:r>
        <w:t xml:space="preserve"> </w:t>
      </w:r>
      <w:r>
        <w:rPr>
          <w:bCs/>
          <w:b/>
        </w:rPr>
        <w:t xml:space="preserve">Psychiatrist</w:t>
      </w:r>
      <w:r>
        <w:t xml:space="preserve">,holds dual qualifications in both Japanese internal medicine standards and American psychiatric guidelines. This dual competency allows for a nuanced approach that respects local medical hierarchies while incorporating evidence-based treatments recognized globally. The clinic serves approximately 200 patients weekly,with a demographic skew towards individuals aged 18-45 experiencing anxiety disorders,dysthymia,and mild-to-moderate depression.</w:t>
      </w:r>
    </w:p>
    <w:bookmarkEnd w:id="21"/>
    <w:bookmarkEnd w:id="22"/>
    <w:bookmarkStart w:id="25" w:name="cultural-adaptation-strategy"/>
    <w:p>
      <w:pPr>
        <w:pStyle w:val="Heading2"/>
      </w:pPr>
      <w:r>
        <w:t xml:space="preserve">3. Cultural Adaptation Strategy</w:t>
      </w:r>
    </w:p>
    <w:p>
      <w:pPr>
        <w:pStyle w:val="FirstParagraph"/>
      </w:pPr>
      <w:r>
        <w:t xml:space="preserve">The central challenge for any</w:t>
      </w:r>
      <w:r>
        <w:t xml:space="preserve"> </w:t>
      </w:r>
      <w:r>
        <w:rPr>
          <w:bCs/>
          <w:b/>
        </w:rPr>
        <w:t xml:space="preserve">Psychiatrist</w:t>
      </w:r>
      <w:r>
        <w:t xml:space="preserve">wanting to provide effective care in Kyoto is bridging the gap between Western diagnostic labels and Eastern emotional expression. In Japan,mental distress is frequently somatized;patients may complain of headaches,fatigue,or palpitations rather than explicitly stating feelings of sadness or hopelessness.</w:t>
      </w:r>
    </w:p>
    <w:bookmarkStart w:id="23" w:name="aesthetic-and-environmental-design"/>
    <w:p>
      <w:pPr>
        <w:pStyle w:val="Heading3"/>
      </w:pPr>
      <w:r>
        <w:t xml:space="preserve">Aesthetic and Environmental Design</w:t>
      </w:r>
    </w:p>
    <w:p>
      <w:pPr>
        <w:pStyle w:val="FirstParagraph"/>
      </w:pPr>
      <w:r>
        <w:t xml:space="preserve">To address the stigma surrounding mental health visits,a significant portion of the clinic's resources was dedicated to environmental design. The interior reflects traditional Kyoto aesthetics,utilizing natural wood,tatami mats in certain consultation rooms,and shoji screens for privacy. By mimicking the atmosphere of a tea house or a wellness center rather than a sterile medical office,the</w:t>
      </w:r>
      <w:r>
        <w:t xml:space="preserve"> </w:t>
      </w:r>
      <w:r>
        <w:rPr>
          <w:bCs/>
          <w:b/>
        </w:rPr>
        <w:t xml:space="preserve">Psychiatrist</w:t>
      </w:r>
      <w:r>
        <w:t xml:space="preserve"> </w:t>
      </w:r>
      <w:r>
        <w:t xml:space="preserve">reduces patient anxiety and normalizes the act of seeking help.</w:t>
      </w:r>
    </w:p>
    <w:bookmarkEnd w:id="23"/>
    <w:bookmarkStart w:id="24" w:name="linguistic-nuances"/>
    <w:p>
      <w:pPr>
        <w:pStyle w:val="Heading3"/>
      </w:pPr>
      <w:r>
        <w:t xml:space="preserve">Linguistic Nuances</w:t>
      </w:r>
    </w:p>
    <w:p>
      <w:pPr>
        <w:pStyle w:val="FirstParagraph"/>
      </w:pPr>
      <w:r>
        <w:t xml:space="preserve">The consultation process employs "high-context" communication. The</w:t>
      </w:r>
    </w:p>
    <w:p>
      <w:pPr>
        <w:pStyle w:val="BodyText"/>
      </w:pPr>
      <w:r>
        <w:t xml:space="preserve">Psychiatrist does not immediately pathologize symptoms. Instead,initial sessions focus heavily on listening to life circumstances,rather than jumping to medication prescriptions. This approach respects the Japanese concept of "wa"(harmony)and ensures that patients feel heard and respected before clinical interventions are proposed.</w:t>
      </w:r>
    </w:p>
    <w:bookmarkEnd w:id="24"/>
    <w:bookmarkEnd w:id="25"/>
    <w:bookmarkStart w:id="29" w:name="case-scenario-the-university-student"/>
    <w:p>
      <w:pPr>
        <w:pStyle w:val="Heading2"/>
      </w:pPr>
      <w:r>
        <w:t xml:space="preserve">4. Case Scenario: The University Student</w:t>
      </w:r>
    </w:p>
    <w:p>
      <w:pPr>
        <w:pStyle w:val="FirstParagraph"/>
      </w:pPr>
      <w:r>
        <w:t xml:space="preserve">To illustrate the practical application of this model,we present an anonymized case study from the clinic's recent intake.</w:t>
      </w:r>
    </w:p>
    <w:bookmarkStart w:id="26" w:name="patient-background"/>
    <w:p>
      <w:pPr>
        <w:pStyle w:val="Heading3"/>
      </w:pPr>
      <w:r>
        <w:t xml:space="preserve">Patient Background</w:t>
      </w:r>
    </w:p>
    <w:p>
      <w:pPr>
        <w:pStyle w:val="FirstParagraph"/>
      </w:pPr>
      <w:r>
        <w:t xml:space="preserve">"Kenji"a 21-year-old engineering student at Kyoto University. He presented with chronic insomnia and a loss of appetite. In traditional Japanese society,admitting to mental struggle is often viewed as a failure to endure hardship(</w:t>
      </w:r>
      <w:r>
        <w:rPr>
          <w:iCs/>
          <w:i/>
        </w:rPr>
        <w:t xml:space="preserve">gaman</w:t>
      </w:r>
      <w:r>
        <w:t xml:space="preserve">). Kenji initially visited the clinic claiming he had "stomach issues"referenced by his primary care physician.</w:t>
      </w:r>
    </w:p>
    <w:bookmarkEnd w:id="26"/>
    <w:bookmarkStart w:id="27" w:name="the-intervention"/>
    <w:p>
      <w:pPr>
        <w:pStyle w:val="Heading3"/>
      </w:pPr>
      <w:r>
        <w:t xml:space="preserve">The Intervention</w:t>
      </w:r>
    </w:p>
    <w:p>
      <w:pPr>
        <w:pStyle w:val="FirstParagraph"/>
      </w:pPr>
      <w:r>
        <w:t xml:space="preserve">The treating</w:t>
      </w:r>
      <w:r>
        <w:t xml:space="preserve"> </w:t>
      </w:r>
      <w:r>
        <w:rPr>
          <w:bCs/>
          <w:b/>
        </w:rPr>
        <w:t xml:space="preserve">Psychiatrist</w:t>
      </w:r>
      <w:r>
        <w:t xml:space="preserve">,aware of the cultural pressure to perform academically and socially,recognized somatic symptoms as potential indicators of severe anxiety. Rather than forcing a label, the psychiatrist framed the diagnosis around "nervous system exhaustion,"a less stigmatizing term in Japanese medical discourse.</w:t>
      </w:r>
    </w:p>
    <w:p>
      <w:pPr>
        <w:pStyle w:val="BodyText"/>
      </w:pPr>
      <w:r>
        <w:t xml:space="preserve">The treatment plan involved:</w:t>
      </w:r>
    </w:p>
    <w:p>
      <w:pPr>
        <w:numPr>
          <w:ilvl w:val="0"/>
          <w:numId w:val="1001"/>
        </w:numPr>
        <w:pStyle w:val="Compact"/>
      </w:pPr>
      <w:r>
        <w:rPr>
          <w:bCs/>
          <w:b/>
        </w:rPr>
        <w:t xml:space="preserve">Talk Therapy:</w:t>
      </w:r>
      <w:r>
        <w:t xml:space="preserve">Cognitive Behavioral Therapy (CBT) adapted to focus on cognitive restructuring rather than emotional catharsis, which can be culturally uncomfortable for some Japanese patients.</w:t>
      </w:r>
    </w:p>
    <w:p>
      <w:pPr>
        <w:numPr>
          <w:ilvl w:val="0"/>
          <w:numId w:val="1001"/>
        </w:numPr>
        <w:pStyle w:val="Compact"/>
      </w:pPr>
      <w:r>
        <w:t xml:space="preserve">Lifestyle Adjustment:Incorporating mindfulness practices rooted in Zen Buddhism,a spiritual tradition deeply embedded in Kyoto's identity. This connected the treatment to local cultural strengths rather than importing foreign concepts.</w:t>
      </w:r>
    </w:p>
    <w:p>
      <w:pPr>
        <w:numPr>
          <w:ilvl w:val="0"/>
          <w:numId w:val="1001"/>
        </w:numPr>
        <w:pStyle w:val="Compact"/>
      </w:pPr>
      <w:r>
        <w:rPr>
          <w:bCs/>
          <w:b/>
        </w:rPr>
        <w:t xml:space="preserve">Pharmacology:</w:t>
      </w:r>
      <w:r>
        <w:t xml:space="preserve">A conservative approach to medication,using lower doses initially and monitoring side effects closely due to genetic differences in drug metabolism common among East Asian populations.</w:t>
      </w:r>
    </w:p>
    <w:bookmarkEnd w:id="27"/>
    <w:bookmarkStart w:id="28" w:name="outcome"/>
    <w:p>
      <w:pPr>
        <w:pStyle w:val="Heading3"/>
      </w:pPr>
      <w:r>
        <w:t xml:space="preserve">Outcome</w:t>
      </w:r>
    </w:p>
    <w:p>
      <w:pPr>
        <w:pStyle w:val="FirstParagraph"/>
      </w:pPr>
      <w:r>
        <w:t xml:space="preserve">Six months later,Kenji reported improved sleep patterns and a return to social activities. Crucially,he felt that the</w:t>
      </w:r>
      <w:r>
        <w:t xml:space="preserve"> </w:t>
      </w:r>
      <w:r>
        <w:rPr>
          <w:bCs/>
          <w:b/>
        </w:rPr>
        <w:t xml:space="preserve">Psychiatrist</w:t>
      </w:r>
      <w:r>
        <w:t xml:space="preserve">would not judge his perceived "weakness." The integration of local Zen principles into therapy helped Kenji reframe his anxiety as a natural response to high pressure,allowing him to seek help without shame.</w:t>
      </w:r>
    </w:p>
    <w:bookmarkEnd w:id="28"/>
    <w:bookmarkEnd w:id="29"/>
    <w:bookmarkStart w:id="30" w:name="challenges-in-japan-kyoto"/>
    <w:p>
      <w:pPr>
        <w:pStyle w:val="Heading2"/>
      </w:pPr>
      <w:r>
        <w:t xml:space="preserve">5. Challenges in Japan Kyoto</w:t>
      </w:r>
    </w:p>
    <w:p>
      <w:pPr>
        <w:pStyle w:val="FirstParagraph"/>
      </w:pPr>
      <w:r>
        <w:t xml:space="preserve">Despite the successes,the model faces ongoing challenges:</w:t>
      </w:r>
    </w:p>
    <w:p>
      <w:pPr>
        <w:numPr>
          <w:ilvl w:val="0"/>
          <w:numId w:val="1002"/>
        </w:numPr>
        <w:pStyle w:val="Compact"/>
      </w:pPr>
      <w:r>
        <w:t xml:space="preserve">Labor Shortage:Kyoto,like much of rural and semi-urban Japan,suffers from a shortage of mental health professionals. The demand for a qualified Psychiatrist exceeds supply,leading to long wait times.</w:t>
      </w:r>
    </w:p>
    <w:p>
      <w:pPr>
        <w:numPr>
          <w:ilvl w:val="0"/>
          <w:numId w:val="1002"/>
        </w:numPr>
        <w:pStyle w:val="Compact"/>
      </w:pPr>
      <w:r>
        <w:t xml:space="preserve">Economic Barriers:While some psychiatric care is covered by insurance,costs for frequent therapy sessions and specific medications can be prohibitive for students and part-time workers.</w:t>
      </w:r>
    </w:p>
    <w:p>
      <w:pPr>
        <w:numPr>
          <w:ilvl w:val="0"/>
          <w:numId w:val="1002"/>
        </w:numPr>
        <w:pStyle w:val="Compact"/>
      </w:pPr>
      <w:r>
        <w:t xml:space="preserve">Social Isolation:In Kyoto's tight-knit communities,word-of-mouth can be a double-edged sword. While it builds trust,it also heightens fears of gossip. Maintaining strict digital privacy and secure appointment systems is vital.</w:t>
      </w:r>
    </w:p>
    <w:bookmarkEnd w:id="30"/>
    <w:bookmarkStart w:id="31" w:name="conclusion-and-recommendations"/>
    <w:p>
      <w:pPr>
        <w:pStyle w:val="Heading2"/>
      </w:pPr>
      <w:r>
        <w:t xml:space="preserve">6. Conclusion and Recommendations</w:t>
      </w:r>
    </w:p>
    <w:p>
      <w:pPr>
        <w:pStyle w:val="FirstParagraph"/>
      </w:pPr>
      <w:r>
        <w:t xml:space="preserve">This case study demonstrates that the role of a</w:t>
      </w:r>
      <w:r>
        <w:t xml:space="preserve"> </w:t>
      </w:r>
      <w:r>
        <w:rPr>
          <w:bCs/>
          <w:b/>
        </w:rPr>
        <w:t xml:space="preserve">Psychiatrist</w:t>
      </w:r>
      <w:r>
        <w:t xml:space="preserve"> </w:t>
      </w:r>
      <w:r>
        <w:t xml:space="preserve">in</w:t>
      </w:r>
    </w:p>
    <w:p>
      <w:pPr>
        <w:pStyle w:val="BodyText"/>
      </w:pPr>
      <w:r>
        <w:t xml:space="preserve">Kyoto,Japan,is not merely that of a prescriber but as a cultural mediator. Successful integration requires understanding the historical weight of Kyoto's traditions,which can be both an obstacle and a resource.</w:t>
      </w:r>
    </w:p>
    <w:p>
      <w:pPr>
        <w:pStyle w:val="BodyText"/>
      </w:pPr>
      <w:r>
        <w:t xml:space="preserve">The most effective practices are those that:</w:t>
      </w:r>
    </w:p>
    <w:p>
      <w:pPr>
        <w:numPr>
          <w:ilvl w:val="0"/>
          <w:numId w:val="1003"/>
        </w:numPr>
        <w:pStyle w:val="Compact"/>
      </w:pPr>
      <w:r>
        <w:t xml:space="preserve">Prioritize privacy and aesthetic comfort to reduce stigma.</w:t>
      </w:r>
    </w:p>
    <w:p>
      <w:pPr>
        <w:numPr>
          <w:ilvl w:val="0"/>
          <w:numId w:val="1003"/>
        </w:numPr>
        <w:pStyle w:val="Compact"/>
      </w:pPr>
      <w:r>
        <w:t xml:space="preserve">Somatoize diagnoses initially when necessary,then gently transition to psychological frameworks.</w:t>
      </w:r>
    </w:p>
    <w:p>
      <w:pPr>
        <w:numPr>
          <w:ilvl w:val="0"/>
          <w:numId w:val="1003"/>
        </w:numPr>
        <w:pStyle w:val="Compact"/>
      </w:pPr>
      <w:r>
        <w:t xml:space="preserve">Leverage local cultural assets,such as Zen mindfulness,to enhance therapeutic adherence.</w:t>
      </w:r>
    </w:p>
    <w:p>
      <w:pPr>
        <w:pStyle w:val="FirstParagraph"/>
      </w:pPr>
      <w:r>
        <w:t xml:space="preserve">As mental health awareness grows in Japan,especially among younger generations in historic cities like Kyoto,the demand for sensitive,culturally competent psychiatric care will continue to rise. The model presented herein offers a scalable blueprint for future clinics aiming to serve this vital population with dignity and efficacy.</w:t>
      </w:r>
    </w:p>
    <w:p>
      <w:pPr>
        <w:pStyle w:val="BodyText"/>
      </w:pPr>
      <w:r>
        <w:t xml:space="preserve">© 2023 Mental Health Research Initiative - Kyoto Branch. All rights reserved.</w:t>
      </w:r>
      <w:r>
        <w:br/>
      </w:r>
      <w:r>
        <w:t xml:space="preserve">This document is confidential and intended for professional review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Psychiatrist Services in Japan Kyoto</dc:title>
  <dc:creator/>
  <dc:language>en</dc:language>
  <cp:keywords/>
  <dcterms:created xsi:type="dcterms:W3CDTF">2026-07-29T06:13:46Z</dcterms:created>
  <dcterms:modified xsi:type="dcterms:W3CDTF">2026-07-29T06:13:46Z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