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Kuala</w:t>
      </w:r>
      <w:r>
        <w:t xml:space="preserve"> </w:t>
      </w:r>
      <w:r>
        <w:t xml:space="preserve">Lumpur</w:t>
      </w:r>
    </w:p>
    <w:bookmarkStart w:id="27" w:name="X7bf6ffc05e2b3d1ac3c144a5f7e8a1886ec540d"/>
    <w:p>
      <w:pPr>
        <w:pStyle w:val="Heading1"/>
      </w:pPr>
      <w:r>
        <w:t xml:space="preserve">A Comprehensive Case Study on the Integration and Impact of a Psychiatrist in Malaysia Kuala Lumpur</w:t>
      </w:r>
    </w:p>
    <w:p>
      <w:pPr>
        <w:pStyle w:val="FirstParagraph"/>
      </w:pPr>
      <w:r>
        <w:rPr>
          <w:bCs/>
          <w:b/>
        </w:rPr>
        <w:t xml:space="preserve">Date:</w:t>
      </w:r>
      <w:r>
        <w:t xml:space="preserve"> </w:t>
      </w:r>
      <w:r>
        <w:t xml:space="preserve">October 26, 2023</w:t>
      </w:r>
      <w:r>
        <w:br/>
      </w:r>
      <w:r>
        <w:rPr>
          <w:bCs/>
          <w:b/>
        </w:rPr>
        <w:t xml:space="preserve">Jurisdiction:</w:t>
      </w:r>
      <w:r>
        <w:t xml:space="preserve">Kuala Lumpur, Federal Territory, Malaysia</w:t>
      </w:r>
      <w:r>
        <w:br/>
      </w:r>
      <w:r>
        <w:rPr>
          <w:bCs/>
          <w:b/>
        </w:rPr>
        <w:t xml:space="preserve">Subject Focus:</w:t>
      </w:r>
      <w:r>
        <w:t xml:space="preserve"> </w:t>
      </w:r>
      <w:r>
        <w:t xml:space="preserve">Mental Health Systems, Cultural Competence and Clinical Practice</w:t>
      </w:r>
    </w:p>
    <w:bookmarkStart w:id="20" w:name="introduction"/>
    <w:p>
      <w:pPr>
        <w:pStyle w:val="Heading2"/>
      </w:pPr>
      <w:r>
        <w:t xml:space="preserve">1. Introduction to the Clinical Landscape in Kuala Lumpur</w:t>
      </w:r>
    </w:p>
    <w:p>
      <w:pPr>
        <w:pStyle w:val="FirstParagraph"/>
      </w:pPr>
      <w:r>
        <w:t xml:space="preserve">The mental health landscape in</w:t>
      </w:r>
      <w:r>
        <w:t xml:space="preserve"> </w:t>
      </w:r>
      <w:r>
        <w:rPr>
          <w:bCs/>
          <w:b/>
        </w:rPr>
        <w:t xml:space="preserve">Malaysia Kuala Lumpur</w:t>
      </w:r>
      <w:r>
        <w:t xml:space="preserve">, as a rapidly developing cosmopolitan center, presents a unique intersection of traditional values and modern medical science. As an urban hub characterized by high-density living, intense corporate competition, and diverse cultural demographics, the capital city faces significant challenges regarding psychological well-being. This</w:t>
      </w:r>
      <w:r>
        <w:t xml:space="preserve"> </w:t>
      </w:r>
      <w:r>
        <w:rPr>
          <w:bCs/>
          <w:b/>
        </w:rPr>
        <w:t xml:space="preserve">Case Study</w:t>
      </w:r>
      <w:r>
        <w:t xml:space="preserve"> </w:t>
      </w:r>
      <w:r>
        <w:t xml:space="preserve">examines the operational framework of a specialized</w:t>
      </w:r>
      <w:r>
        <w:t xml:space="preserve"> </w:t>
      </w:r>
      <w:r>
        <w:rPr>
          <w:bCs/>
          <w:b/>
        </w:rPr>
        <w:t xml:space="preserve">Psychiatrist</w:t>
      </w:r>
      <w:r>
        <w:t xml:space="preserve"> </w:t>
      </w:r>
      <w:r>
        <w:t xml:space="preserve">operating within this dynamic environment. The primary objective is to understand how medical professionals in this region navigate the complex interplay between biological psychiatry, psychotherapy, and sociocultural factors that define patient experiences in</w:t>
      </w:r>
      <w:r>
        <w:t xml:space="preserve"> </w:t>
      </w:r>
      <w:r>
        <w:rPr>
          <w:bCs/>
          <w:b/>
        </w:rPr>
        <w:t xml:space="preserve">Malaysia Kuala Lumpur</w:t>
      </w:r>
      <w:r>
        <w:t xml:space="preserve">.</w:t>
      </w:r>
    </w:p>
    <w:p>
      <w:pPr>
        <w:pStyle w:val="BodyText"/>
      </w:pPr>
      <w:r>
        <w:t xml:space="preserve">In recent years, there has been a marked increase in the demand for mental health services among residents of</w:t>
      </w:r>
      <w:r>
        <w:t xml:space="preserve"> </w:t>
      </w:r>
      <w:r>
        <w:rPr>
          <w:bCs/>
          <w:b/>
        </w:rPr>
        <w:t xml:space="preserve">Malaysia Kuala Lumpur</w:t>
      </w:r>
      <w:r>
        <w:t xml:space="preserve">. The shift from viewing mental illness solely through a moral or spiritual lens to recognizing it as a medical condition requiring professional intervention is still evolving. Consequently, this document explores how a practicing</w:t>
      </w:r>
    </w:p>
    <w:p>
      <w:pPr>
        <w:pStyle w:val="BodyText"/>
      </w:pPr>
      <w:r>
        <w:t xml:space="preserve">Psychiatrist serves as both a clinician and an educator in dismantling stigmas while providing evidence-based care.</w:t>
      </w:r>
    </w:p>
    <w:bookmarkEnd w:id="20"/>
    <w:bookmarkStart w:id="21" w:name="patient-profile"/>
    <w:p>
      <w:pPr>
        <w:pStyle w:val="Heading2"/>
      </w:pPr>
      <w:r>
        <w:t xml:space="preserve">2. Patient Profile: A Representative Case Scenario</w:t>
      </w:r>
    </w:p>
    <w:p>
      <w:pPr>
        <w:pStyle w:val="FirstParagraph"/>
      </w:pPr>
      <w:r>
        <w:t xml:space="preserve">To illustrate the practical application of psychiatric care, this</w:t>
      </w:r>
      <w:r>
        <w:t xml:space="preserve"> </w:t>
      </w:r>
      <w:r>
        <w:rPr>
          <w:bCs/>
          <w:b/>
        </w:rPr>
        <w:t xml:space="preserve">Case Study</w:t>
      </w:r>
      <w:r>
        <w:t xml:space="preserve"> </w:t>
      </w:r>
      <w:r>
        <w:t xml:space="preserve">focuses on "Patient A," a 34-year-old senior marketing executive residing in the Bangsar district of</w:t>
      </w:r>
      <w:r>
        <w:t xml:space="preserve"> </w:t>
      </w:r>
      <w:r>
        <w:rPr>
          <w:bCs/>
          <w:b/>
        </w:rPr>
        <w:t xml:space="preserve">Kuala Lumpur, Malaysia</w:t>
      </w:r>
      <w:r>
        <w:t xml:space="preserve">. Patient A presents with symptoms consistent with Generalized Anxiety Disorder (GAD) and mild depressive episodes. These symptoms emerged following a period of significant professional restructuring and personal loss.</w:t>
      </w:r>
    </w:p>
    <w:p>
      <w:pPr>
        <w:pStyle w:val="BodyText"/>
      </w:pPr>
      <w:r>
        <w:t xml:space="preserve">Patient A’s presentation is typical for urban professionals in</w:t>
      </w:r>
    </w:p>
    <w:p>
      <w:pPr>
        <w:pStyle w:val="BodyText"/>
      </w:pPr>
      <w:r>
        <w:t xml:space="preserve">Malaysia Kuala Lumpur. Key clinical indicators include persistent worry, sleep disturbances, irritability, and a decline in occupational performance. However, the diagnostic process is complicated by cultural narratives. Patient A initially sought help from traditional healers (Bomoh) due to family pressure and personal belief systems that attributed his distress to spiritual imbalance rather than neurochemical dysregulation. This delay in seeking professional psychiatric care is a common trajectory observed among patients in</w:t>
      </w:r>
      <w:r>
        <w:t xml:space="preserve"> </w:t>
      </w:r>
      <w:r>
        <w:rPr>
          <w:bCs/>
          <w:b/>
        </w:rPr>
        <w:t xml:space="preserve">Malaysia Kuala Lumpur</w:t>
      </w:r>
      <w:r>
        <w:t xml:space="preserve">, highlighting the critical role of the</w:t>
      </w:r>
      <w:r>
        <w:t xml:space="preserve"> </w:t>
      </w:r>
      <w:r>
        <w:rPr>
          <w:bCs/>
          <w:b/>
        </w:rPr>
        <w:t xml:space="preserve">Psychiatrist</w:t>
      </w:r>
      <w:r>
        <w:t xml:space="preserve"> </w:t>
      </w:r>
      <w:r>
        <w:t xml:space="preserve">in bridging cultural gaps.</w:t>
      </w:r>
    </w:p>
    <w:bookmarkEnd w:id="21"/>
    <w:bookmarkStart w:id="22" w:name="clinical-intervention"/>
    <w:p>
      <w:pPr>
        <w:pStyle w:val="Heading2"/>
      </w:pPr>
      <w:r>
        <w:t xml:space="preserve">3. The Role of the Psychiatrist: Assessment and Diagnosis</w:t>
      </w:r>
    </w:p>
    <w:p>
      <w:pPr>
        <w:pStyle w:val="FirstParagraph"/>
      </w:pPr>
      <w:r>
        <w:t xml:space="preserve">The intervention begins with a comprehensive assessment conducted by a qualified</w:t>
      </w:r>
    </w:p>
    <w:p>
      <w:pPr>
        <w:pStyle w:val="BodyText"/>
      </w:pPr>
      <w:r>
        <w:t xml:space="preserve">Psychiatrist. Unlike psychologists who focus primarily on behavioral therapy, the</w:t>
      </w:r>
      <w:r>
        <w:t xml:space="preserve"> </w:t>
      </w:r>
      <w:r>
        <w:rPr>
          <w:bCs/>
          <w:b/>
        </w:rPr>
        <w:t xml:space="preserve">Psychiatrist</w:t>
      </w:r>
      <w:r>
        <w:rPr>
          <w:iCs/>
          <w:i/>
        </w:rPr>
        <w:t xml:space="preserve">,</w:t>
      </w:r>
      <w:r>
        <w:t xml:space="preserve">s scope in</w:t>
      </w:r>
    </w:p>
    <w:p>
      <w:pPr>
        <w:pStyle w:val="BodyText"/>
      </w:pPr>
      <w:r>
        <w:t xml:space="preserve">Kuala Lumpur, Malaysia necessarily includes medical diagnostics. The initial consultation involves ruling out organic causes for the anxiety and depression, such as thyroid dysfunction or vitamin deficiencies, which are increasingly prevalent due to lifestyle factors in the city.</w:t>
      </w:r>
    </w:p>
    <w:p>
      <w:pPr>
        <w:pStyle w:val="BodyText"/>
      </w:pPr>
      <w:r>
        <w:t xml:space="preserve">The</w:t>
      </w:r>
      <w:r>
        <w:t xml:space="preserve"> </w:t>
      </w:r>
      <w:r>
        <w:rPr>
          <w:bCs/>
          <w:b/>
        </w:rPr>
        <w:t xml:space="preserve">Psychiatrist</w:t>
      </w:r>
      <w:r>
        <w:t xml:space="preserve"> </w:t>
      </w:r>
      <w:r>
        <w:t xml:space="preserve">employs a biopsychosocial model. In this specific case study rooted in</w:t>
      </w:r>
    </w:p>
    <w:p>
      <w:pPr>
        <w:pStyle w:val="BodyText"/>
      </w:pPr>
      <w:r>
        <w:t xml:space="preserve">Kuala Lumpur, Malaysia, the social component is heavily weighted. The doctor must consider the high cost of living and competitive work environment characteristic of</w:t>
      </w:r>
      <w:r>
        <w:t xml:space="preserve"> </w:t>
      </w:r>
      <w:r>
        <w:rPr>
          <w:iCs/>
          <w:i/>
        </w:rPr>
        <w:t xml:space="preserve">Kuala Lumpur, Malaysia.</w:t>
      </w:r>
      <w:r>
        <w:t xml:space="preserve"> </w:t>
      </w:r>
      <w:r>
        <w:t xml:space="preserve">Furthermore cultural considerations regarding familial expectations and the stigma associated with mental health medications are addressed openly. The diagnosis is confirmed as Generalized Anxiety Disorder comorbid with adjustment disorder, a classification that guides the subsequent treatment plan.</w:t>
      </w:r>
    </w:p>
    <w:bookmarkEnd w:id="22"/>
    <w:bookmarkStart w:id="23" w:name="treatment-plan"/>
    <w:p>
      <w:pPr>
        <w:pStyle w:val="Heading2"/>
      </w:pPr>
      <w:r>
        <w:t xml:space="preserve">4. Multimodal Treatment Strategy</w:t>
      </w:r>
    </w:p>
    <w:p>
      <w:pPr>
        <w:pStyle w:val="FirstParagraph"/>
      </w:pPr>
      <w:r>
        <w:t xml:space="preserve">The core of this</w:t>
      </w:r>
      <w:r>
        <w:t xml:space="preserve"> </w:t>
      </w:r>
      <w:r>
        <w:rPr>
          <w:bCs/>
          <w:b/>
        </w:rPr>
        <w:t xml:space="preserve">Case Study</w:t>
      </w:r>
      <w:r>
        <w:t xml:space="preserve"> </w:t>
      </w:r>
      <w:r>
        <w:t xml:space="preserve">lies in the treatment strategy devised by the</w:t>
      </w:r>
      <w:r>
        <w:t xml:space="preserve"> </w:t>
      </w:r>
      <w:r>
        <w:rPr>
          <w:bCs/>
          <w:b/>
        </w:rPr>
        <w:t xml:space="preserve">Psychiatrist</w:t>
      </w:r>
      <w:r>
        <w:t xml:space="preserve">. Recognizing that medication alone is often insufficient for holistic recovery, particularly in the context of stress-induced disorders prevalent in urban centers like</w:t>
      </w:r>
      <w:r>
        <w:t xml:space="preserve"> </w:t>
      </w:r>
      <w:r>
        <w:rPr>
          <w:iCs/>
          <w:i/>
        </w:rPr>
        <w:t xml:space="preserve">Kuala Lumpur, Malaysia,</w:t>
      </w:r>
      <w:r>
        <w:t xml:space="preserve"> </w:t>
      </w:r>
      <w:r>
        <w:t xml:space="preserve">a multimodal approach is adopted.</w:t>
      </w:r>
    </w:p>
    <w:p>
      <w:pPr>
        <w:pStyle w:val="BodyText"/>
      </w:pPr>
      <w:r>
        <w:rPr>
          <w:bCs/>
          <w:b/>
        </w:rPr>
        <w:t xml:space="preserve">A. Pharmacological Intervention:</w:t>
      </w:r>
      <w:r>
        <w:br/>
      </w:r>
      <w:r>
        <w:t xml:space="preserve">The</w:t>
      </w:r>
      <w:r>
        <w:t xml:space="preserve"> </w:t>
      </w:r>
      <w:r>
        <w:rPr>
          <w:bCs/>
          <w:b/>
        </w:rPr>
        <w:t xml:space="preserve">Psychiatrist</w:t>
      </w:r>
      <w:r>
        <w:t xml:space="preserve">&lt; em&gt;prescribes selective serotonin reuptake inhibitors (SSRIs), which are the first-line treatment for anxiety and depression. In</w:t>
      </w:r>
      <w:r>
        <w:t xml:space="preserve"> </w:t>
      </w:r>
      <w:r>
        <w:rPr>
          <w:iCs/>
          <w:i/>
        </w:rPr>
        <w:t xml:space="preserve">Kuala Lumpur, Malaysia,</w:t>
      </w:r>
      <w:r>
        <w:t xml:space="preserve"> </w:t>
      </w:r>
      <w:r>
        <w:t xml:space="preserve">access to these medications is generally high through private clinics and government hospitals. However, education regarding side effects and adherence is crucial. The</w:t>
      </w:r>
      <w:r>
        <w:t xml:space="preserve"> </w:t>
      </w:r>
      <w:r>
        <w:rPr>
          <w:bCs/>
          <w:b/>
        </w:rPr>
        <w:t xml:space="preserve">Psychiatrist</w:t>
      </w:r>
      <w:r>
        <w:t xml:space="preserve"> </w:t>
      </w:r>
      <w:r>
        <w:t xml:space="preserve">spends significant time explaining the biological basis of the condition to counteract Patient A’s initial skepticism.</w:t>
      </w:r>
    </w:p>
    <w:p>
      <w:pPr>
        <w:pStyle w:val="BodyText"/>
      </w:pPr>
      <w:r>
        <w:t xml:space="preserve">B. Psychotherapeutic Collaboration:&lt; br&gt;</w:t>
      </w:r>
      <w:r>
        <w:t xml:space="preserve"> </w:t>
      </w:r>
      <w:r>
        <w:t xml:space="preserve">While a</w:t>
      </w:r>
      <w:r>
        <w:t xml:space="preserve"> </w:t>
      </w:r>
      <w:r>
        <w:rPr>
          <w:iCs/>
          <w:i/>
        </w:rPr>
        <w:t xml:space="preserve">Psychiatrist</w:t>
      </w:r>
      <w:r>
        <w:t xml:space="preserve"> </w:t>
      </w:r>
      <w:r>
        <w:t xml:space="preserve">may not provide daily long-term therapy, they often coordinate care with clinical psychologists. In this instance, Cognitive Behavioral Therapy (CBT) is recommended to address the maladaptive thought patterns contributing to Patient A’s anxiety. This collaborative model is becoming the standard of care in private psychiatric practices across</w:t>
      </w:r>
    </w:p>
    <w:p>
      <w:pPr>
        <w:pStyle w:val="BodyText"/>
      </w:pPr>
      <w:r>
        <w:t xml:space="preserve">Malaysia Kuala Lumpur.</w:t>
      </w:r>
    </w:p>
    <w:p>
      <w:pPr>
        <w:pStyle w:val="BodyText"/>
      </w:pPr>
      <w:r>
        <w:t xml:space="preserve">C. Cultural Integration:&lt; br&gt;</w:t>
      </w:r>
      <w:r>
        <w:t xml:space="preserve"> </w:t>
      </w:r>
      <w:r>
        <w:t xml:space="preserve">A distinctive aspect of this</w:t>
      </w:r>
      <w:r>
        <w:t xml:space="preserve"> </w:t>
      </w:r>
      <w:r>
        <w:rPr>
          <w:iCs/>
          <w:i/>
        </w:rPr>
        <w:t xml:space="preserve">Case Study</w:t>
      </w:r>
      <w:r>
        <w:t xml:space="preserve"> </w:t>
      </w:r>
      <w:r>
        <w:t xml:space="preserve">regarding a</w:t>
      </w:r>
      <w:r>
        <w:t xml:space="preserve"> </w:t>
      </w:r>
      <w:r>
        <w:rPr>
          <w:bCs/>
          <w:b/>
        </w:rPr>
        <w:t xml:space="preserve">Psychiatrist</w:t>
      </w:r>
      <w:r>
        <w:t xml:space="preserve"> </w:t>
      </w:r>
      <w:r>
        <w:t xml:space="preserve">Kuala Lumpur, Malaysia, is the integration of cultural coping mechanisms. The doctor encourages Patient A to maintain connection with supportive family members while setting boundaries against unsupportive narratives. This approach respects local values while promoting mental hygiene, a balance essential for successful outcomes in this demographic.</w:t>
      </w:r>
    </w:p>
    <w:bookmarkEnd w:id="23"/>
    <w:bookmarkStart w:id="24" w:name="challenges"/>
    <w:p>
      <w:pPr>
        <w:pStyle w:val="Heading2"/>
      </w:pPr>
      <w:r>
        <w:t xml:space="preserve">5. Challenges Specific to Kuala Lumpur</w:t>
      </w:r>
    </w:p>
    <w:p>
      <w:pPr>
        <w:pStyle w:val="FirstParagraph"/>
      </w:pPr>
      <w:r>
        <w:t xml:space="preserve">The execution of effective psychiatric care in</w:t>
      </w:r>
    </w:p>
    <w:p>
      <w:pPr>
        <w:pStyle w:val="BodyText"/>
      </w:pPr>
      <w:r>
        <w:t xml:space="preserve">Kuala Lumpur, Malaysia, is not without obstacles. This section of the</w:t>
      </w:r>
    </w:p>
    <w:p>
      <w:pPr>
        <w:pStyle w:val="BodyText"/>
      </w:pPr>
      <w:r>
        <w:t xml:space="preserve">Case Study highlights three major challenges faced by the</w:t>
      </w:r>
      <w:r>
        <w:t xml:space="preserve"> </w:t>
      </w:r>
      <w:r>
        <w:rPr>
          <w:bCs/>
          <w:b/>
        </w:rPr>
        <w:t xml:space="preserve">Psychiatrist :</w:t>
      </w:r>
    </w:p>
    <w:p>
      <w:pPr>
        <w:numPr>
          <w:ilvl w:val="0"/>
          <w:numId w:val="1001"/>
        </w:numPr>
        <w:pStyle w:val="Compact"/>
      </w:pPr>
      <w:r>
        <w:t xml:space="preserve">Affordability and Access:&lt; br&gt;</w:t>
      </w:r>
      <w:r>
        <w:t xml:space="preserve"> </w:t>
      </w:r>
      <w:r>
        <w:t xml:space="preserve">While there are numerous private psychiatric facilities in premium areas of Kuala Lumpur, costs can be prohibitive for lower-income groups. The disparity in access between wealthy suburbs and less developed areas within the city remains a significant concern.</w:t>
      </w:r>
    </w:p>
    <w:p>
      <w:pPr>
        <w:numPr>
          <w:ilvl w:val="0"/>
          <w:numId w:val="1001"/>
        </w:numPr>
        <w:pStyle w:val="Compact"/>
      </w:pPr>
      <w:r>
        <w:t xml:space="preserve">Cultural Stigma:&lt; br&gt;</w:t>
      </w:r>
      <w:r>
        <w:t xml:space="preserve"> </w:t>
      </w:r>
      <w:r>
        <w:t xml:space="preserve">Despite progress, mental illness is still frequently stigmatized in conservative circles within</w:t>
      </w:r>
      <w:r>
        <w:t xml:space="preserve"> </w:t>
      </w:r>
      <w:r>
        <w:rPr>
          <w:iCs/>
          <w:i/>
        </w:rPr>
        <w:t xml:space="preserve">Kuala Lumpur, Malaysia</w:t>
      </w:r>
      <w:r>
        <w:t xml:space="preserve">. Patients often hide their conditions from employers and extended family, making early intervention difficult for the</w:t>
      </w:r>
      <w:r>
        <w:t xml:space="preserve"> </w:t>
      </w:r>
      <w:r>
        <w:rPr>
          <w:bCs/>
          <w:b/>
        </w:rPr>
        <w:t xml:space="preserve">Psychiatrist</w:t>
      </w:r>
      <w:r>
        <w:t xml:space="preserve"> </w:t>
      </w:r>
      <w:r>
        <w:t xml:space="preserve">.</w:t>
      </w:r>
    </w:p>
    <w:p>
      <w:pPr>
        <w:numPr>
          <w:ilvl w:val="0"/>
          <w:numId w:val="1001"/>
        </w:numPr>
        <w:pStyle w:val="Compact"/>
      </w:pPr>
      <w:r>
        <w:t xml:space="preserve">Multicultural Communication:&lt; br&gt;</w:t>
      </w:r>
      <w:r>
        <w:t xml:space="preserve"> </w:t>
      </w:r>
      <w:r>
        <w:t xml:space="preserve">A psychiatrist practicing in Kuala Lumpur must be proficient in navigating linguistic and cultural nuances among Malay, Chinese, Indian, and indigenous populations. Misunderstandings can arise from differing expressions of distress across these communities.</w:t>
      </w:r>
    </w:p>
    <w:bookmarkEnd w:id="24"/>
    <w:bookmarkStart w:id="25" w:name="outcomes"/>
    <w:p>
      <w:pPr>
        <w:pStyle w:val="Heading2"/>
      </w:pPr>
      <w:r>
        <w:t xml:space="preserve">6. Outcomes and Follow-up</w:t>
      </w:r>
    </w:p>
    <w:p>
      <w:pPr>
        <w:pStyle w:val="FirstParagraph"/>
      </w:pPr>
      <w:r>
        <w:t xml:space="preserve">Six months into the treatment plan managed by the</w:t>
      </w:r>
      <w:r>
        <w:t xml:space="preserve"> </w:t>
      </w:r>
      <w:r>
        <w:rPr>
          <w:bCs/>
          <w:b/>
        </w:rPr>
        <w:t xml:space="preserve">Psychiatrist</w:t>
      </w:r>
      <w:r>
        <w:t xml:space="preserve"> </w:t>
      </w:r>
      <w:r>
        <w:t xml:space="preserve">, Patient A shows significant improvement. Anxiety levels have decreased, sleep patterns have normalized, and occupational performance has returned to baseline. Crucially, Patient A reports a reduced fear of judgment from colleagues in</w:t>
      </w:r>
      <w:r>
        <w:t xml:space="preserve"> </w:t>
      </w:r>
      <w:r>
        <w:rPr>
          <w:iCs/>
          <w:i/>
        </w:rPr>
        <w:t xml:space="preserve">Kuala Lumpur</w:t>
      </w:r>
      <w:r>
        <w:t xml:space="preserve"> </w:t>
      </w:r>
      <w:r>
        <w:t xml:space="preserve">, attributing this confidence to the psychoeducation received during therapy sessions.</w:t>
      </w:r>
    </w:p>
    <w:p>
      <w:pPr>
        <w:pStyle w:val="BodyText"/>
      </w:pPr>
      <w:r>
        <w:t xml:space="preserve">The success of this intervention underscores the efficacy of specialized psychiatric care tailored to the local context. The patient’s family has also been educated, reducing household tension and creating a supportive home environment. This outcome demonstrates that when a</w:t>
      </w:r>
      <w:r>
        <w:t xml:space="preserve"> </w:t>
      </w:r>
      <w:r>
        <w:rPr>
          <w:bCs/>
          <w:b/>
        </w:rPr>
        <w:t xml:space="preserve">Psychiatrist</w:t>
      </w:r>
      <w:r>
        <w:t xml:space="preserve"> </w:t>
      </w:r>
      <w:r>
        <w:t xml:space="preserve">addresses not just symptoms but the sociocultural fabric of life in</w:t>
      </w:r>
    </w:p>
    <w:p>
      <w:pPr>
        <w:pStyle w:val="BodyText"/>
      </w:pPr>
      <w:r>
        <w:t xml:space="preserve">Kuala Lumpur, Malaysia, sustainable recovery is achievable.</w:t>
      </w:r>
    </w:p>
    <w:bookmarkEnd w:id="25"/>
    <w:bookmarkStart w:id="26" w:name="conclusion"/>
    <w:p>
      <w:pPr>
        <w:pStyle w:val="Heading2"/>
      </w:pPr>
      <w:r>
        <w:t xml:space="preserve">7. Conclusion and Recommendations</w:t>
      </w:r>
    </w:p>
    <w:p>
      <w:pPr>
        <w:pStyle w:val="FirstParagraph"/>
      </w:pPr>
      <w:r>
        <w:t xml:space="preserve">This</w:t>
      </w:r>
      <w:r>
        <w:t xml:space="preserve"> </w:t>
      </w:r>
      <w:r>
        <w:rPr>
          <w:bCs/>
          <w:b/>
        </w:rPr>
        <w:t xml:space="preserve">Case Study</w:t>
      </w:r>
      <w:r>
        <w:t xml:space="preserve"> </w:t>
      </w:r>
      <w:r>
        <w:t xml:space="preserve">provides a detailed examination of the role of a</w:t>
      </w:r>
    </w:p>
    <w:p>
      <w:pPr>
        <w:pStyle w:val="BodyText"/>
      </w:pPr>
      <w:r>
        <w:t xml:space="preserve">Psychiatrist within the urban healthcare ecosystem of</w:t>
      </w:r>
    </w:p>
    <w:p>
      <w:pPr>
        <w:pStyle w:val="BodyText"/>
      </w:pPr>
      <w:r>
        <w:t xml:space="preserve">Kuala Lumpur, Malaysia. It highlights that effective mental healthcare in this region requires more than medical expertise; it demands cultural competence, interdisciplinary collaboration, and advocacy against stigma.</w:t>
      </w:r>
    </w:p>
    <w:p>
      <w:pPr>
        <w:pStyle w:val="BodyText"/>
      </w:pPr>
      <w:r>
        <w:t xml:space="preserve">The findings suggest that increasing public awareness campaigns about the availability of psychiatric services in</w:t>
      </w:r>
      <w:r>
        <w:t xml:space="preserve"> </w:t>
      </w:r>
      <w:r>
        <w:rPr>
          <w:bCs/>
          <w:b/>
        </w:rPr>
        <w:t xml:space="preserve">Malaysia Kuala Lumpur</w:t>
      </w:r>
      <w:r>
        <w:t xml:space="preserve"> </w:t>
      </w:r>
      <w:r>
        <w:t xml:space="preserve">is essential. Furthermore, integrating traditional community support systems with modern psychiatric interventions can enhance patient engagement. As</w:t>
      </w:r>
      <w:r>
        <w:t xml:space="preserve"> </w:t>
      </w:r>
      <w:r>
        <w:rPr>
          <w:iCs/>
          <w:i/>
        </w:rPr>
        <w:t xml:space="preserve">Kuala Lumpur</w:t>
      </w:r>
      <w:r>
        <w:t xml:space="preserve"> </w:t>
      </w:r>
      <w:r>
        <w:t xml:space="preserve">continues to grow as a regional hub, the demand for qualified</w:t>
      </w:r>
    </w:p>
    <w:p>
      <w:pPr>
        <w:pStyle w:val="BodyText"/>
      </w:pPr>
      <w:r>
        <w:t xml:space="preserve">Psychiatrist services will rise. It is imperative that healthcare policies support workforce expansion and affordability to ensure equitable mental health care for all residents of this vibrant city.</w:t>
      </w:r>
    </w:p>
    <w:p>
      <w:pPr>
        <w:pStyle w:val="BodyText"/>
      </w:pPr>
      <w:r>
        <w:t xml:space="preserve">In summary, the synergy between advanced psychiatric medicine and culturally sensitive practice in</w:t>
      </w:r>
    </w:p>
    <w:p>
      <w:pPr>
        <w:pStyle w:val="BodyText"/>
      </w:pPr>
      <w:r>
        <w:t xml:space="preserve">Kuala Lumpur, Malaysia offers a viable model for addressing the rising tide of mental health issues. The</w:t>
      </w:r>
      <w:r>
        <w:t xml:space="preserve"> </w:t>
      </w:r>
      <w:r>
        <w:rPr>
          <w:bCs/>
          <w:b/>
        </w:rPr>
        <w:t xml:space="preserve">Psychiatrist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Psychiatrists in Kuala Lumpur</dc:title>
  <dc:creator/>
  <dc:language>en</dc:language>
  <cp:keywords/>
  <dcterms:created xsi:type="dcterms:W3CDTF">2026-07-29T07:22:51Z</dcterms:created>
  <dcterms:modified xsi:type="dcterms:W3CDTF">2026-07-29T07:22:51Z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