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the</w:t>
      </w:r>
      <w:r>
        <w:t xml:space="preserve"> </w:t>
      </w:r>
      <w:r>
        <w:t xml:space="preserve">Dutch</w:t>
      </w:r>
      <w:r>
        <w:t xml:space="preserve"> </w:t>
      </w:r>
      <w:r>
        <w:t xml:space="preserve">Context</w:t>
      </w:r>
    </w:p>
    <w:bookmarkStart w:id="32" w:name="Xf0c784cceed64b2459b1b82d762a2527ca962c9"/>
    <w:p>
      <w:pPr>
        <w:pStyle w:val="Heading1"/>
      </w:pPr>
      <w:r>
        <w:t xml:space="preserve">A Comprehensive Case Study of Clinical Practice by a Psychiatrist in Netherlands Amsterdam</w:t>
      </w:r>
    </w:p>
    <w:p>
      <w:pPr>
        <w:pStyle w:val="FirstParagraph"/>
      </w:pPr>
      <w:r>
        <w:rPr>
          <w:bCs/>
          <w:b/>
        </w:rPr>
        <w:t xml:space="preserve">Date:</w:t>
      </w:r>
      <w:r>
        <w:t xml:space="preserve"> </w:t>
      </w:r>
      <w:r>
        <w:t xml:space="preserve">October 24, 2023</w:t>
      </w:r>
      <w:r>
        <w:br/>
      </w:r>
      <w:r>
        <w:t xml:space="preserve">Analyzing the Unique Challenges and Methodologies of Modern Psychiatric Care in a Global Metropolis</w:t>
      </w:r>
    </w:p>
    <w:bookmarkStart w:id="20" w:name="introduction-and-contextual-background"/>
    <w:p>
      <w:pPr>
        <w:pStyle w:val="Heading2"/>
      </w:pPr>
      <w:r>
        <w:t xml:space="preserve">1. Introduction and Contextual Background</w:t>
      </w:r>
    </w:p>
    <w:p>
      <w:pPr>
        <w:pStyle w:val="FirstParagraph"/>
      </w:pPr>
      <w:r>
        <w:t xml:space="preserve">In the bustling heart of Europe, Amsterdam stands as a beacon of cultural diversity, progressive social policies, and complex urban stressors. For any mental health professional operating within this city, particularly a psychiatrist in Netherlands Amsterdam contexts present a distinct set of challenges that differ significantly from rural or suburban settings. This case study explores the clinical practice of Dr. Elena Voss, a senior psychiatrist based in the Jordaan district of Amsterdam, to illustrate the multifaceted nature of psychiatric care in this specific geographical and cultural locale.</w:t>
      </w:r>
    </w:p>
    <w:p>
      <w:pPr>
        <w:pStyle w:val="BodyText"/>
      </w:pPr>
      <w:r>
        <w:t xml:space="preserve">The role of a psychiatrist is not merely diagnostic; it involves navigating intricate healthcare systems, understanding socio-cultural nuances, and addressing high-stress lifestyles. In Netherlands Amsterdam, these factors are amplified by the city’s status as a global hub for tourism, expatriates, students, and creative industries. The following analysis dissects how Dr. Voss adapts her methodology to serve a patient population that is as diverse as it is transient.</w:t>
      </w:r>
    </w:p>
    <w:bookmarkEnd w:id="20"/>
    <w:bookmarkStart w:id="21" w:name="patient-profile-mark"/>
    <w:p>
      <w:pPr>
        <w:pStyle w:val="Heading2"/>
      </w:pPr>
      <w:r>
        <w:t xml:space="preserve">2. Patient Profile: "Mark"</w:t>
      </w:r>
    </w:p>
    <w:p>
      <w:pPr>
        <w:pStyle w:val="FirstParagraph"/>
      </w:pPr>
      <w:r>
        <w:t xml:space="preserve">The primary subject of this case study is "Mark," a 34-year-old software engineer originally from Germany, who has been living and working in Amsterdam for three years. Mark presented with symptoms of severe anxiety, insomnia, and mild depressive episodes. His referral came through his employer’s occupational health service, a common pathway in the Netherlands where companies are legally required to monitor employee wellbeing.</w:t>
      </w:r>
    </w:p>
    <w:p>
      <w:pPr>
        <w:pStyle w:val="BodyText"/>
      </w:pPr>
      <w:r>
        <w:t xml:space="preserve">Mark’s history revealed a high-pressure work environment within an international tech startup located in the Zuidas business district. He reported feeling isolated despite being surrounded by a cosmopolitan crowd, struggling with the rapid pace of Dutch life, and dealing with language barriers that hindered his deeper social integration. This profile is emblematic of the "expatriate syndrome" frequently observed by a psychiatrist in Netherlands Amsterdam settings.</w:t>
      </w:r>
    </w:p>
    <w:bookmarkEnd w:id="21"/>
    <w:bookmarkStart w:id="23" w:name="Xfb345e8399bc15b1b830cf3fd94e93c0e0a672d"/>
    <w:p>
      <w:pPr>
        <w:pStyle w:val="Heading2"/>
      </w:pPr>
      <w:r>
        <w:t xml:space="preserve">3. Clinical Assessment and Diagnostic Process</w:t>
      </w:r>
    </w:p>
    <w:p>
      <w:pPr>
        <w:pStyle w:val="FirstParagraph"/>
      </w:pPr>
      <w:r>
        <w:t xml:space="preserve">The initial consultation took place at Dr. Voss’s private practice, which operates on a hybrid model combining insurance-based care and direct payments for those with international health coverage. A standard psychiatric evaluation involves ruling out organic causes through blood tests and physical examinations, often coordinated with the patient’s local huisarts (general practitioner). In the Dutch healthcare system, the general practitioner acts as a gatekeeper; therefore, collaboration between a psychiatrist and the GP is critical for holistic care.</w:t>
      </w:r>
    </w:p>
    <w:p>
      <w:pPr>
        <w:pStyle w:val="BodyText"/>
      </w:pPr>
      <w:r>
        <w:t xml:space="preserve">Dr. Voss utilized standard diagnostic criteria from DSM-5 but placed significant emphasis on psychosocial stressors unique to Amsterdam. She assessed Mark’s living situation, noting his frequent moves due to the volatile rental market—a major source of instability for many residents in Netherlands Amsterdam. This instability often contributes to a lack of "rootedness," exacerbating anxiety disorders among young professionals.</w:t>
      </w:r>
    </w:p>
    <w:bookmarkStart w:id="22" w:name="key-diagnostic-findings"/>
    <w:p>
      <w:pPr>
        <w:pStyle w:val="Heading3"/>
      </w:pPr>
      <w:r>
        <w:t xml:space="preserve">Key Diagnostic Findings:</w:t>
      </w:r>
    </w:p>
    <w:p>
      <w:pPr>
        <w:numPr>
          <w:ilvl w:val="0"/>
          <w:numId w:val="1001"/>
        </w:numPr>
        <w:pStyle w:val="Compact"/>
      </w:pPr>
      <w:r>
        <w:rPr>
          <w:bCs/>
          <w:b/>
        </w:rPr>
        <w:t xml:space="preserve">GAD (Generalized Anxiety Disorder):</w:t>
      </w:r>
      <w:r>
        <w:t xml:space="preserve"> </w:t>
      </w:r>
      <w:r>
        <w:t xml:space="preserve">Excessive worry about work performance and social integration.</w:t>
      </w:r>
    </w:p>
    <w:p>
      <w:pPr>
        <w:numPr>
          <w:ilvl w:val="0"/>
          <w:numId w:val="1001"/>
        </w:numPr>
        <w:pStyle w:val="Compact"/>
      </w:pPr>
      <w:r>
        <w:rPr>
          <w:bCs/>
          <w:b/>
        </w:rPr>
        <w:t xml:space="preserve">Sleep Disturbance:</w:t>
      </w:r>
    </w:p>
    <w:p>
      <w:pPr>
        <w:numPr>
          <w:ilvl w:val="0"/>
          <w:numId w:val="1001"/>
        </w:numPr>
        <w:pStyle w:val="Compact"/>
      </w:pPr>
      <w:r>
        <w:t xml:space="preserve">Situational Depression:Mild depressive symptoms secondary to isolation and lack of local support networks. Strong&gt;</w:t>
      </w:r>
    </w:p>
    <w:bookmarkEnd w:id="22"/>
    <w:bookmarkEnd w:id="23"/>
    <w:bookmarkStart w:id="27" w:name="X520e80d7887638b264b387960fe35120b2c6971"/>
    <w:p>
      <w:pPr>
        <w:pStyle w:val="Heading2"/>
      </w:pPr>
      <w:r>
        <w:t xml:space="preserve">4. Treatment Plan: A Multidimensional Approach</w:t>
      </w:r>
    </w:p>
    <w:p>
      <w:pPr>
        <w:pStyle w:val="FirstParagraph"/>
      </w:pPr>
      <w:r>
        <w:t xml:space="preserve">Treating Mark required a tailored approach that respected Dutch clinical guidelines while addressing the specific cultural dynamics of Amsterdam. The treatment plan consisted of three pillars: pharmacological intervention, psychotherapy, and lifestyle adaptation strategies.</w:t>
      </w:r>
    </w:p>
    <w:bookmarkStart w:id="24" w:name="a.-pharmacological-intervention"/>
    <w:p>
      <w:pPr>
        <w:pStyle w:val="Heading3"/>
      </w:pPr>
      <w:r>
        <w:t xml:space="preserve">A. Pharmacological Intervention</w:t>
      </w:r>
    </w:p>
    <w:p>
      <w:pPr>
        <w:pStyle w:val="FirstParagraph"/>
      </w:pPr>
      <w:r>
        <w:t xml:space="preserve">Given the severity of Mark’s insomnia and anxiety, Dr. Voss prescribed a selective serotonin reuptake inhibitor (SSRI). However, she was cautious about polypharmacy, adhering to the Dutch principle of "start low, go slow." Regular monitoring was scheduled every two weeks during the initial phase to check for side effects and efficacy. This rigorous follow-up is characteristic of psychiatric care in Netherlands Amsterdam, where access to specialists allows for more frequent adjustments than in many other European countries.</w:t>
      </w:r>
    </w:p>
    <w:bookmarkEnd w:id="24"/>
    <w:bookmarkStart w:id="25" w:name="b.-psychotherapy-cbt-integration"/>
    <w:p>
      <w:pPr>
        <w:pStyle w:val="Heading3"/>
      </w:pPr>
      <w:r>
        <w:t xml:space="preserve">B. Psychotherapy: CBT Integration</w:t>
      </w:r>
    </w:p>
    <w:p>
      <w:pPr>
        <w:pStyle w:val="FirstParagraph"/>
      </w:pPr>
      <w:r>
        <w:t xml:space="preserve">Cognitive Behavioral Therapy (CBT) was the primary therapeutic modality. Dr. Voss focused on cognitive restructuring techniques to help Mark identify negative thought patterns related to professional perfectionism and social inadequacy. Furthermore, therapy sessions incorporated elements of acceptance and commitment therapy (ACT), encouraging Mark to accept his current emotional state while committing to value-driven actions, such as joining local interest groups unrelated to work.</w:t>
      </w:r>
    </w:p>
    <w:bookmarkEnd w:id="25"/>
    <w:bookmarkStart w:id="26" w:name="c.-lifestyle-and-social-integration"/>
    <w:p>
      <w:pPr>
        <w:pStyle w:val="Heading3"/>
      </w:pPr>
      <w:r>
        <w:t xml:space="preserve">C. Lifestyle and Social Integration</w:t>
      </w:r>
    </w:p>
    <w:p>
      <w:pPr>
        <w:pStyle w:val="FirstParagraph"/>
      </w:pPr>
      <w:r>
        <w:t xml:space="preserve">A unique aspect of Dr. Voss’s practice in Netherlands Amsterdam is the emphasis on "urban prescription." She advised Mark to leverage the city’s amenities for mental health benefits, such as cycling (a staple of Dutch life) and visiting local parks like Vondelpark. By encouraging active participation in the city’s culture rather than passive observation, she aimed to reduce his feelings of alienation. This holistic view is central to how a psychiatrist in Netherlands Amsterdam approaches patient care, recognizing that the environment itself can be both a stressor and a resource.</w:t>
      </w:r>
    </w:p>
    <w:bookmarkEnd w:id="26"/>
    <w:bookmarkEnd w:id="27"/>
    <w:bookmarkStart w:id="29" w:name="challenges-specific-to-the-region"/>
    <w:p>
      <w:pPr>
        <w:pStyle w:val="Heading2"/>
      </w:pPr>
      <w:r>
        <w:t xml:space="preserve">5. Challenges Specific to the Region</w:t>
      </w:r>
    </w:p>
    <w:p>
      <w:pPr>
        <w:pStyle w:val="FirstParagraph"/>
      </w:pPr>
      <w:r>
        <w:t xml:space="preserve">Clinicians practicing as a psychiatrist in Netherlands Amsterdam often face specific systemic challenges:</w:t>
      </w:r>
    </w:p>
    <w:p>
      <w:pPr>
        <w:numPr>
          <w:ilvl w:val="0"/>
          <w:numId w:val="1002"/>
        </w:numPr>
        <w:pStyle w:val="Compact"/>
      </w:pPr>
      <w:r>
        <w:rPr>
          <w:bCs/>
          <w:b/>
        </w:rPr>
        <w:t xml:space="preserve">The Housing Crisis:</w:t>
      </w:r>
      <w:r>
        <w:t xml:space="preserve">The severe shortage of affordable housing in Amsterdam creates chronic stress for patients, leading to financial anxiety and frequent relocations. This instability complicates the therapeutic alliance, as patients may move out of the country or city frequently.</w:t>
      </w:r>
    </w:p>
    <w:p>
      <w:pPr>
        <w:numPr>
          <w:ilvl w:val="0"/>
          <w:numId w:val="1002"/>
        </w:numPr>
        <w:pStyle w:val="Compact"/>
      </w:pPr>
      <w:r>
        <w:rPr>
          <w:bCs/>
          <w:b/>
        </w:rPr>
        <w:t xml:space="preserve">Cultural Diversity:</w:t>
      </w:r>
      <w:r>
        <w:t xml:space="preserve">Patients come from a myriad of cultural backgrounds. A psychiatrist must be adept at navigating different cultural expressions of distress. For example, Mark’s German background influenced his communication style (direct and factual), which sometimes clashed with the more indirect Dutch communication style, leading to misunderstandings in therapy.</w:t>
      </w:r>
    </w:p>
    <w:p>
      <w:pPr>
        <w:numPr>
          <w:ilvl w:val="0"/>
          <w:numId w:val="1002"/>
        </w:numPr>
        <w:pStyle w:val="Compact"/>
      </w:pPr>
      <w:r>
        <w:rPr>
          <w:bCs/>
          <w:b/>
        </w:rPr>
        <w:t xml:space="preserve">Tourism Impact:</w:t>
      </w:r>
      <w:r>
        <w:t xml:space="preserve">The influx of tourists in Amsterdam can exacerbate anxiety for residents who feel their home environment is being invaded. Noise, overcrowding, and a sense of lost community are common complaints addressed by local psychiatrists.</w:t>
      </w:r>
    </w:p>
    <w:bookmarkStart w:id="28" w:name="clinical-insight"/>
    <w:p>
      <w:pPr>
        <w:pStyle w:val="Heading3"/>
      </w:pPr>
      <w:r>
        <w:t xml:space="preserve">Clinical Insight</w:t>
      </w:r>
    </w:p>
    <w:p>
      <w:pPr>
        <w:pStyle w:val="FirstParagraph"/>
      </w:pPr>
      <w:r>
        <w:t xml:space="preserve">"In Amsterdam, you are not just treating the brain; you are treating an individual embedded in a high-density, high-cost, international ecosystem. A psychiatrist must understand urban sociology as much as neurobiology."</w:t>
      </w:r>
    </w:p>
    <w:bookmarkEnd w:id="28"/>
    <w:bookmarkEnd w:id="29"/>
    <w:bookmarkStart w:id="30" w:name="outcome-and-follow-up"/>
    <w:p>
      <w:pPr>
        <w:pStyle w:val="Heading2"/>
      </w:pPr>
      <w:r>
        <w:t xml:space="preserve">6. Outcome and Follow-Up</w:t>
      </w:r>
    </w:p>
    <w:p>
      <w:pPr>
        <w:pStyle w:val="FirstParagraph"/>
      </w:pPr>
      <w:r>
        <w:t xml:space="preserve">Six months into treatment, Mark reported a significant reduction in anxiety levels and an improvement in sleep quality. He had secured a stable apartment, joined a local cycling club, and improved his Dutch language skills through formal classes. The combination of medication, CBT, and social engagement proved effective.</w:t>
      </w:r>
    </w:p>
    <w:p>
      <w:pPr>
        <w:pStyle w:val="BodyText"/>
      </w:pPr>
      <w:r>
        <w:t xml:space="preserve">However, the case highlights the fragility of recovery for expatriates. Dr. Voss emphasized to Mark that resilience in Netherlands Amsterdam requires ongoing maintenance due to the ever-present competitive pressures. Follow-up appointments were spaced out every three months, transitioning from acute care to maintenance therapy.</w:t>
      </w:r>
    </w:p>
    <w:bookmarkEnd w:id="30"/>
    <w:bookmarkStart w:id="31" w:name="conclusion"/>
    <w:p>
      <w:pPr>
        <w:pStyle w:val="Heading2"/>
      </w:pPr>
      <w:r>
        <w:t xml:space="preserve">7. Conclusion</w:t>
      </w:r>
    </w:p>
    <w:p>
      <w:pPr>
        <w:pStyle w:val="FirstParagraph"/>
      </w:pPr>
      <w:r>
        <w:t xml:space="preserve">This case study underscores the complexity of modern psychiatric practice in a global city like Amsterdam. For a psychiatrist in Netherlands Amsterdam, success depends on a blend of clinical expertise, cultural competence, and an understanding of urban stressors. The integration of medical treatment with psychosocial support mechanisms is essential for addressing issues such as isolation, housing instability, and professional burnout.</w:t>
      </w:r>
    </w:p>
    <w:p>
      <w:pPr>
        <w:pStyle w:val="BodyText"/>
      </w:pPr>
      <w:r>
        <w:t xml:space="preserve">As Amsterdam continues to evolve as a global hub, the role of the psychiatrist will likely expand to include more preventive care and community-based interventions. Understanding the unique interplay between individual mental health and the vibrant, chaotic energy of Amsterdam is crucial for providing effective care. This case serves as a testament to the adaptive strategies required when practicing psychiatry in one of Europe’s most dynamic cities.</w:t>
      </w:r>
    </w:p>
    <w:p>
      <w:pPr>
        <w:pStyle w:val="BodyText"/>
      </w:pPr>
      <w:r>
        <w:rPr>
          <w:iCs/>
          <w:i/>
        </w:rP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the Dutch Context</dc:title>
  <dc:creator/>
  <dc:language>en</dc:language>
  <cp:keywords/>
  <dcterms:created xsi:type="dcterms:W3CDTF">2026-07-29T12:38:46Z</dcterms:created>
  <dcterms:modified xsi:type="dcterms:W3CDTF">2026-07-29T12:38:46Z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