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Spain</w:t>
      </w:r>
      <w:r>
        <w:t xml:space="preserve"> </w:t>
      </w:r>
      <w:r>
        <w:t xml:space="preserve">Barcelona</w:t>
      </w:r>
    </w:p>
    <w:bookmarkStart w:id="30" w:name="Xed54e284c91a9b2563ba4b1e37e01a598757686"/>
    <w:p>
      <w:pPr>
        <w:pStyle w:val="Heading1"/>
      </w:pPr>
      <w:r>
        <w:t xml:space="preserve">Case Study: Optimizing Psychiatric Care Delivery in Spain Barcelona</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Focus Area:</w:t>
      </w:r>
    </w:p>
    <w:bookmarkStart w:id="20" w:name="executive-summary"/>
    <w:p>
      <w:pPr>
        <w:pStyle w:val="Heading2"/>
      </w:pPr>
      <w:r>
        <w:t xml:space="preserve">1. Executive Summary</w:t>
      </w:r>
    </w:p>
    <w:p>
      <w:pPr>
        <w:pStyle w:val="FirstParagraph"/>
      </w:pPr>
      <w:r>
        <w:t xml:space="preserve">This document presents a comprehensive case study regarding the implementation of modern psychiatric practices within the unique sociocultural and healthcare context of Spain Barcelona. As mental health awareness grows globally,</w:t>
      </w:r>
      <w:r>
        <w:t xml:space="preserve"> </w:t>
      </w:r>
      <w:r>
        <w:rPr>
          <w:bCs/>
          <w:b/>
        </w:rPr>
        <w:t xml:space="preserve">Spain Barcelona</w:t>
      </w:r>
      <w:r>
        <w:t xml:space="preserve"> </w:t>
      </w:r>
      <w:r>
        <w:t xml:space="preserve">has emerged as a critical focal point for analyzing how Western medical models intersect with Mediterranean lifestyle factors. The primary objective of this case study is to evaluate how a specialized</w:t>
      </w:r>
      <w:r>
        <w:t xml:space="preserve"> </w:t>
      </w:r>
      <w:r>
        <w:rPr>
          <w:bCs/>
          <w:b/>
        </w:rPr>
        <w:t xml:space="preserve">Psychiatrist</w:t>
      </w:r>
      <w:r>
        <w:t xml:space="preserve"> </w:t>
      </w:r>
      <w:r>
        <w:t xml:space="preserve">service can effectively navigate the public healthcare system (Sistema Nacional de Salud) while addressing the specific demographic needs of one of Europe’s most vibrant urban centers. By examining patient trajectories, treatment modalities, and systemic challenges, this study aims to provide actionable insights for healthcare administrators and clinical providers operating in</w:t>
      </w:r>
      <w:r>
        <w:t xml:space="preserve"> </w:t>
      </w:r>
      <w:r>
        <w:rPr>
          <w:bCs/>
          <w:b/>
        </w:rPr>
        <w:t xml:space="preserve">Spain Barcelona</w:t>
      </w:r>
      <w:r>
        <w:t xml:space="preserve">.</w:t>
      </w:r>
    </w:p>
    <w:bookmarkEnd w:id="20"/>
    <w:bookmarkStart w:id="21" w:name="X63cf79ad680c1cc6937410381441ecdc1d820fd"/>
    <w:p>
      <w:pPr>
        <w:pStyle w:val="Heading2"/>
      </w:pPr>
      <w:r>
        <w:t xml:space="preserve">2. Contextual Background: The Landscape of Mental Health in Spain Barcelona</w:t>
      </w:r>
    </w:p>
    <w:p>
      <w:pPr>
        <w:pStyle w:val="FirstParagraph"/>
      </w:pPr>
      <w:r>
        <w:t xml:space="preserve">To understand the role of a</w:t>
      </w:r>
      <w:r>
        <w:t xml:space="preserve"> </w:t>
      </w:r>
      <w:r>
        <w:rPr>
          <w:bCs/>
          <w:b/>
        </w:rPr>
        <w:t xml:space="preserve">Psychiatrist</w:t>
      </w:r>
      <w:r>
        <w:t xml:space="preserve">, one must first appreciate the environment of</w:t>
      </w:r>
      <w:r>
        <w:t xml:space="preserve"> </w:t>
      </w:r>
      <w:r>
        <w:rPr>
          <w:bCs/>
          <w:b/>
        </w:rPr>
        <w:t xml:space="preserve">Spain Barcelona. This city is not merely a geographic location but a complex ecosystem characterized by high population density, significant tourism flux, and a diverse immigrant population from Latin America, North Africa, and Eastern Europe. The mental health profile of residents in</w:t>
      </w:r>
      <w:r>
        <w:rPr>
          <w:bCs/>
          <w:b/>
        </w:rPr>
        <w:t xml:space="preserve"> </w:t>
      </w:r>
      <w:r>
        <w:rPr>
          <w:bCs/>
          <w:b/>
          <w:bCs/>
          <w:b/>
        </w:rPr>
        <w:t xml:space="preserve">Spain Barcelona</w:t>
      </w:r>
      <w:r>
        <w:rPr>
          <w:bCs/>
          <w:b/>
        </w:rPr>
        <w:t xml:space="preserve"> </w:t>
      </w:r>
      <w:r>
        <w:rPr>
          <w:bCs/>
          <w:b/>
        </w:rPr>
        <w:t xml:space="preserve">is distinct. While Spain has historically had lower rates of diagnosed depression compared to Northern Europe, recent trends indicate a sharp rise in anxiety disorders and burnout-related conditions among the working-age population.</w:t>
      </w:r>
      <w:r>
        <w:rPr>
          <w:bCs/>
          <w:b/>
        </w:rPr>
        <w:t xml:space="preserve"> </w:t>
      </w:r>
      <w:r>
        <w:rPr>
          <w:bCs/>
          <w:b/>
        </w:rPr>
        <w:t xml:space="preserve">Furthermore, the stigma surrounding mental health, though decreasing rapidly among younger demographics in</w:t>
      </w:r>
      <w:r>
        <w:rPr>
          <w:bCs/>
          <w:b/>
        </w:rPr>
        <w:t xml:space="preserve"> </w:t>
      </w:r>
      <w:r>
        <w:rPr>
          <w:bCs/>
          <w:b/>
          <w:bCs/>
          <w:b/>
        </w:rPr>
        <w:t xml:space="preserve">Spain Barcelona</w:t>
      </w:r>
      <w:r>
        <w:rPr>
          <w:bCs/>
          <w:b/>
        </w:rPr>
        <w:t xml:space="preserve">, remains a barrier for older generations. The healthcare infrastructure in</w:t>
      </w:r>
      <w:r>
        <w:rPr>
          <w:bCs/>
          <w:b/>
        </w:rPr>
        <w:t xml:space="preserve"> </w:t>
      </w:r>
      <w:r>
        <w:rPr>
          <w:bCs/>
          <w:b/>
          <w:bCs/>
          <w:b/>
        </w:rPr>
        <w:t xml:space="preserve">Spain Barcelona</w:t>
      </w:r>
      <w:r>
        <w:rPr>
          <w:bCs/>
          <w:b/>
        </w:rPr>
        <w:t xml:space="preserve"> </w:t>
      </w:r>
      <w:r>
        <w:rPr>
          <w:bCs/>
          <w:b/>
        </w:rPr>
        <w:t xml:space="preserve">offers free access to public psychiatry services, yet these services are often under-resourced and face long waiting lists. Consequently, there is a growing hybrid model where patients utilize private</w:t>
      </w:r>
      <w:r>
        <w:rPr>
          <w:bCs/>
          <w:b/>
        </w:rPr>
        <w:t xml:space="preserve"> </w:t>
      </w:r>
      <w:r>
        <w:rPr>
          <w:bCs/>
          <w:b/>
          <w:bCs/>
          <w:b/>
        </w:rPr>
        <w:t xml:space="preserve">Psychiatrist</w:t>
      </w:r>
      <w:r>
        <w:rPr>
          <w:bCs/>
          <w:b/>
        </w:rPr>
        <w:t xml:space="preserve"> </w:t>
      </w:r>
      <w:r>
        <w:rPr>
          <w:bCs/>
          <w:b/>
        </w:rPr>
        <w:t xml:space="preserve">consultations alongside public support systems, creating a need for integrated care protocols that bridge both sectors.</w:t>
      </w:r>
    </w:p>
    <w:bookmarkEnd w:id="21"/>
    <w:bookmarkStart w:id="22" w:name="Xe8e6b8b0a96ceabf5b7871ee4f9953beee4ef75"/>
    <w:p>
      <w:pPr>
        <w:pStyle w:val="Heading2"/>
      </w:pPr>
      <w:r>
        <w:t xml:space="preserve">3. Case Profile: Patient Demographics and Presentation</w:t>
      </w:r>
    </w:p>
    <w:p>
      <w:pPr>
        <w:pStyle w:val="FirstParagraph"/>
      </w:pPr>
      <w:r>
        <w:t xml:space="preserve">For the purposes of this case study, we analyze the trajectory of "Maria," a 34-year-old graphic designer living in Eixample district,</w:t>
      </w:r>
      <w:r>
        <w:t xml:space="preserve"> </w:t>
      </w:r>
      <w:r>
        <w:rPr>
          <w:bCs/>
          <w:b/>
        </w:rPr>
        <w:t xml:space="preserve">Spain Barcelona</w:t>
      </w:r>
      <w:r>
        <w:t xml:space="preserve">. Maria presents with symptoms consistent with Generalized Anxiety Disorder (GAD) and mild depressive episodes. Her presentation is influenced by several contextual factors specific to her life in</w:t>
      </w:r>
      <w:r>
        <w:t xml:space="preserve"> </w:t>
      </w:r>
      <w:r>
        <w:rPr>
          <w:bCs/>
          <w:b/>
        </w:rPr>
        <w:t xml:space="preserve">Spain Barcelona</w:t>
      </w:r>
      <w:r>
        <w:t xml:space="preserve">:</w:t>
      </w:r>
    </w:p>
    <w:p>
      <w:pPr>
        <w:numPr>
          <w:ilvl w:val="0"/>
          <w:numId w:val="1001"/>
        </w:numPr>
        <w:pStyle w:val="Compact"/>
      </w:pPr>
      <w:r>
        <w:rPr>
          <w:bCs/>
          <w:b/>
        </w:rPr>
        <w:t xml:space="preserve">Socioeconomic Pressure:</w:t>
      </w:r>
      <w:r>
        <w:t xml:space="preserve"> </w:t>
      </w:r>
      <w:r>
        <w:t xml:space="preserve">High cost of living and housing instability in central Barcelona.</w:t>
      </w:r>
    </w:p>
    <w:p>
      <w:pPr>
        <w:numPr>
          <w:ilvl w:val="0"/>
          <w:numId w:val="1001"/>
        </w:numPr>
        <w:pStyle w:val="Compact"/>
      </w:pPr>
      <w:r>
        <w:rPr>
          <w:bCs/>
          <w:b/>
        </w:rPr>
        <w:t xml:space="preserve">Cultural Integration:</w:t>
      </w:r>
      <w:r>
        <w:t xml:space="preserve"> </w:t>
      </w:r>
      <w:r>
        <w:t xml:space="preserve">Maria is a native Spanish speaker, allowing for culturally nuanced therapy, but she reports feelings of isolation due to the transient nature of her professional network.</w:t>
      </w:r>
    </w:p>
    <w:p>
      <w:pPr>
        <w:numPr>
          <w:ilvl w:val="0"/>
          <w:numId w:val="1001"/>
        </w:numPr>
        <w:pStyle w:val="Compact"/>
      </w:pPr>
      <w:r>
        <w:rPr>
          <w:bCs/>
          <w:b/>
        </w:rPr>
        <w:t xml:space="preserve">Lifestyle Factors:</w:t>
      </w:r>
      <w:r>
        <w:t xml:space="preserve"> </w:t>
      </w:r>
      <w:r>
        <w:t xml:space="preserve">Despite the renowned "Mediterranean Diet," Maria’s urban lifestyle involves high sedentary behavior and disrupted sleep patterns due to noise pollution common in dense parts of</w:t>
      </w:r>
      <w:r>
        <w:t xml:space="preserve"> </w:t>
      </w:r>
      <w:r>
        <w:rPr>
          <w:bCs/>
          <w:b/>
        </w:rPr>
        <w:t xml:space="preserve">Spain Barcelona</w:t>
      </w:r>
      <w:r>
        <w:t xml:space="preserve">.</w:t>
      </w:r>
    </w:p>
    <w:p>
      <w:pPr>
        <w:pStyle w:val="FirstParagraph"/>
      </w:pPr>
      <w:r>
        <w:t xml:space="preserve">Initially, Maria accessed the public health system. However, facing a three-month wait for her first appointment with a</w:t>
      </w:r>
      <w:r>
        <w:t xml:space="preserve"> </w:t>
      </w:r>
      <w:r>
        <w:rPr>
          <w:bCs/>
          <w:b/>
        </w:rPr>
        <w:t xml:space="preserve">Psychiatrist</w:t>
      </w:r>
      <w:r>
        <w:t xml:space="preserve">, she sought immediate relief through primary care generalists who prescribed short-term anxiolytics. This highlights a critical gap in the</w:t>
      </w:r>
      <w:r>
        <w:t xml:space="preserve"> </w:t>
      </w:r>
      <w:r>
        <w:rPr>
          <w:bCs/>
          <w:b/>
        </w:rPr>
        <w:t xml:space="preserve">Spain Barcelona</w:t>
      </w:r>
      <w:r>
        <w:t xml:space="preserve"> </w:t>
      </w:r>
      <w:r>
        <w:t xml:space="preserve">healthcare continuum: the lack of immediate access to specialist psychiatric evaluation for non-emergency cases.</w:t>
      </w:r>
    </w:p>
    <w:bookmarkEnd w:id="22"/>
    <w:bookmarkStart w:id="26" w:name="X68de152f29d7fcaba38279345659fc03216ad9c"/>
    <w:p>
      <w:pPr>
        <w:pStyle w:val="Heading2"/>
      </w:pPr>
      <w:r>
        <w:t xml:space="preserve">4. The Role of the Psychiatrist: Diagnostic and Therapeutic Approach</w:t>
      </w:r>
    </w:p>
    <w:p>
      <w:pPr>
        <w:pStyle w:val="FirstParagraph"/>
      </w:pPr>
      <w:r>
        <w:t xml:space="preserve">The core of this case study focuses on how a qualified</w:t>
      </w:r>
      <w:r>
        <w:t xml:space="preserve"> </w:t>
      </w:r>
      <w:r>
        <w:rPr>
          <w:bCs/>
          <w:b/>
        </w:rPr>
        <w:t xml:space="preserve">Psychiatrist</w:t>
      </w:r>
      <w:r>
        <w:t xml:space="preserve">, operating within or connected to the</w:t>
      </w:r>
      <w:r>
        <w:t xml:space="preserve"> </w:t>
      </w:r>
      <w:r>
        <w:rPr>
          <w:bCs/>
          <w:b/>
        </w:rPr>
        <w:t xml:space="preserve">Spain Barcelona</w:t>
      </w:r>
      <w:r>
        <w:t xml:space="preserve"> </w:t>
      </w:r>
      <w:r>
        <w:t xml:space="preserve">network, managed Maria’s care during her transition from public triage to specialized treatment. The chosen</w:t>
      </w:r>
      <w:r>
        <w:t xml:space="preserve"> </w:t>
      </w:r>
      <w:r>
        <w:rPr>
          <w:bCs/>
          <w:b/>
        </w:rPr>
        <w:t xml:space="preserve">Psychiatrist</w:t>
      </w:r>
      <w:r>
        <w:t xml:space="preserve"> </w:t>
      </w:r>
      <w:r>
        <w:t xml:space="preserve">adopted a biopsychosocial model, which is particularly effective in the multicultural setting of</w:t>
      </w:r>
      <w:r>
        <w:t xml:space="preserve"> </w:t>
      </w:r>
      <w:r>
        <w:rPr>
          <w:bCs/>
          <w:b/>
        </w:rPr>
        <w:t xml:space="preserve">Spain Barcelona.</w:t>
      </w:r>
    </w:p>
    <w:bookmarkStart w:id="23" w:name="a.-comprehensive-biological-assessment"/>
    <w:p>
      <w:pPr>
        <w:pStyle w:val="Heading3"/>
      </w:pPr>
      <w:r>
        <w:t xml:space="preserve">A. Comprehensive Biological Assessment</w:t>
      </w:r>
    </w:p>
    <w:p>
      <w:pPr>
        <w:pStyle w:val="FirstParagraph"/>
      </w:pPr>
      <w:r>
        <w:t xml:space="preserve">Upon intake, the</w:t>
      </w:r>
      <w:r>
        <w:t xml:space="preserve"> </w:t>
      </w:r>
      <w:r>
        <w:rPr>
          <w:bCs/>
          <w:b/>
        </w:rPr>
        <w:t xml:space="preserve">Psychiatrist</w:t>
      </w:r>
      <w:r>
        <w:t xml:space="preserve">, conducted a thorough biological assessment. This included ruling out thyroid dysfunction and vitamin deficiencies (common in urban populations with limited sun exposure during winter months in Northern Spain). The</w:t>
      </w:r>
      <w:r>
        <w:t xml:space="preserve"> </w:t>
      </w:r>
      <w:r>
        <w:rPr>
          <w:bCs/>
          <w:b/>
        </w:rPr>
        <w:t xml:space="preserve">Psychiatrist</w:t>
      </w:r>
      <w:r>
        <w:t xml:space="preserve"> </w:t>
      </w:r>
      <w:r>
        <w:t xml:space="preserve">considered the pharmacogenomic profiles relevant to Caucasian populations, which are prevalent in</w:t>
      </w:r>
      <w:r>
        <w:t xml:space="preserve"> </w:t>
      </w:r>
      <w:r>
        <w:rPr>
          <w:bCs/>
          <w:b/>
        </w:rPr>
        <w:t xml:space="preserve">Spain Barcelona, to select a serotonin-norepinephrine reuptake inhibitor (SNRI) rather than a standard SSRI, minimizing side effects that could impact Maria’s professional performance.</w:t>
      </w:r>
    </w:p>
    <w:bookmarkEnd w:id="23"/>
    <w:bookmarkStart w:id="24" w:name="b.-psychotherapeutic-integration"/>
    <w:p>
      <w:pPr>
        <w:pStyle w:val="Heading3"/>
      </w:pPr>
      <w:r>
        <w:t xml:space="preserve">B. Psychotherapeutic Integration</w:t>
      </w:r>
    </w:p>
    <w:p>
      <w:pPr>
        <w:pStyle w:val="FirstParagraph"/>
      </w:pPr>
      <w:r>
        <w:t xml:space="preserve">Recognizing the limitations of medication alone, the</w:t>
      </w:r>
      <w:r>
        <w:t xml:space="preserve"> </w:t>
      </w:r>
      <w:r>
        <w:rPr>
          <w:bCs/>
          <w:b/>
        </w:rPr>
        <w:t xml:space="preserve">Psychiatrist</w:t>
      </w:r>
      <w:r>
        <w:t xml:space="preserve">, collaborated with local psychologists in</w:t>
      </w:r>
      <w:r>
        <w:t xml:space="preserve"> </w:t>
      </w:r>
      <w:r>
        <w:rPr>
          <w:bCs/>
          <w:b/>
        </w:rPr>
        <w:t xml:space="preserve">Spain Barcelona. This interdisciplinary approach is vital in a city where psychological support services are abundant but often disconnected from medical treatment. The</w:t>
      </w:r>
      <w:r>
        <w:rPr>
          <w:bCs/>
          <w:b/>
        </w:rPr>
        <w:t xml:space="preserve"> </w:t>
      </w:r>
      <w:r>
        <w:rPr>
          <w:bCs/>
          <w:b/>
          <w:bCs/>
          <w:b/>
        </w:rPr>
        <w:t xml:space="preserve">Psychiatrist</w:t>
      </w:r>
      <w:r>
        <w:rPr>
          <w:bCs/>
          <w:b/>
        </w:rPr>
        <w:t xml:space="preserve">, provided regular follow-ups every two weeks initially, adjusting dosage based on Maria’s feedback and side-effect profile. This monitoring is the distinct value add of a</w:t>
      </w:r>
      <w:r>
        <w:rPr>
          <w:bCs/>
          <w:b/>
        </w:rPr>
        <w:t xml:space="preserve"> </w:t>
      </w:r>
      <w:r>
        <w:rPr>
          <w:bCs/>
          <w:b/>
          <w:bCs/>
          <w:b/>
        </w:rPr>
        <w:t xml:space="preserve">Psychiatrist, differentiating their role from general practitioners or therapists who cannot prescribe medication.</w:t>
      </w:r>
    </w:p>
    <w:bookmarkEnd w:id="24"/>
    <w:bookmarkStart w:id="25" w:name="X1d98fa693156daef657cc4cebb10bb93062bd6c"/>
    <w:p>
      <w:pPr>
        <w:pStyle w:val="Heading3"/>
      </w:pPr>
      <w:r>
        <w:t xml:space="preserve">C. Cultural and Environmental Contextualization</w:t>
      </w:r>
    </w:p>
    <w:p>
      <w:pPr>
        <w:pStyle w:val="FirstParagraph"/>
      </w:pPr>
      <w:r>
        <w:t xml:space="preserve">A unique aspect of treating patients in</w:t>
      </w:r>
      <w:r>
        <w:t xml:space="preserve"> </w:t>
      </w:r>
      <w:r>
        <w:rPr>
          <w:bCs/>
          <w:b/>
        </w:rPr>
        <w:t xml:space="preserve">Spain Barcelona is the integration of local resources into treatment plans. The</w:t>
      </w:r>
      <w:r>
        <w:rPr>
          <w:bCs/>
          <w:b/>
        </w:rPr>
        <w:t xml:space="preserve"> </w:t>
      </w:r>
      <w:r>
        <w:rPr>
          <w:bCs/>
          <w:b/>
          <w:bCs/>
          <w:b/>
        </w:rPr>
        <w:t xml:space="preserve">Psychiatrist</w:t>
      </w:r>
      <w:r>
        <w:rPr>
          <w:bCs/>
          <w:b/>
        </w:rPr>
        <w:t xml:space="preserve">, prescribed "green exercise" as part of the therapeutic regimen, directing Maria to utilize parks like Ciutadella or Tibidabo. This leverages the physical environment of</w:t>
      </w:r>
      <w:r>
        <w:rPr>
          <w:bCs/>
          <w:b/>
        </w:rPr>
        <w:t xml:space="preserve"> </w:t>
      </w:r>
      <w:r>
        <w:rPr>
          <w:bCs/>
          <w:b/>
          <w:bCs/>
          <w:b/>
        </w:rPr>
        <w:t xml:space="preserve">Spain Barcelona as a tool for mental health recovery, acknowledging that access to nature is a significant protective factor against urban anxiety.</w:t>
      </w:r>
    </w:p>
    <w:bookmarkEnd w:id="25"/>
    <w:bookmarkEnd w:id="26"/>
    <w:bookmarkStart w:id="27" w:name="X00dacb165da267f2e506423df3674cc2f6ed5ba"/>
    <w:p>
      <w:pPr>
        <w:pStyle w:val="Heading2"/>
      </w:pPr>
      <w:r>
        <w:t xml:space="preserve">5. Challenges and Systemic Barriers in Spain Barcelona</w:t>
      </w:r>
    </w:p>
    <w:p>
      <w:pPr>
        <w:pStyle w:val="FirstParagraph"/>
      </w:pPr>
      <w:r>
        <w:t xml:space="preserve">Despite Maria’s successful outcome, the case study identifies systemic hurdles faced by every</w:t>
      </w:r>
      <w:r>
        <w:t xml:space="preserve"> </w:t>
      </w:r>
      <w:r>
        <w:rPr>
          <w:bCs/>
          <w:b/>
        </w:rPr>
        <w:t xml:space="preserve">Psychiatrist, practicing in this region:</w:t>
      </w:r>
      <w:r>
        <w:rPr>
          <w:bCs/>
          <w:b/>
        </w:rPr>
        <w:t xml:space="preserve"> </w:t>
      </w:r>
      <w:r>
        <w:rPr>
          <w:bCs/>
          <w:b/>
        </w:rPr>
        <w:t xml:space="preserve">1. **Fragmentation of Care:** There is often poor communication between public primary care centers and private psychiatric clinics in</w:t>
      </w:r>
      <w:r>
        <w:rPr>
          <w:bCs/>
          <w:b/>
        </w:rPr>
        <w:t xml:space="preserve"> </w:t>
      </w:r>
      <w:r>
        <w:rPr>
          <w:bCs/>
          <w:b/>
          <w:bCs/>
          <w:b/>
        </w:rPr>
        <w:t xml:space="preserve">Spain Barcelona. Medical records are not always seamlessly shared, leading to potential drug interactions or duplicated tests.</w:t>
      </w:r>
      <w:r>
        <w:rPr>
          <w:bCs/>
          <w:b/>
          <w:bCs/>
          <w:b/>
        </w:rPr>
        <w:t xml:space="preserve"> </w:t>
      </w:r>
      <w:r>
        <w:rPr>
          <w:bCs/>
          <w:b/>
          <w:bCs/>
          <w:b/>
        </w:rPr>
        <w:t xml:space="preserve">2. **Workforce Shortages:** The ratio of</w:t>
      </w:r>
      <w:r>
        <w:rPr>
          <w:bCs/>
          <w:b/>
          <w:bCs/>
          <w:b/>
        </w:rPr>
        <w:t xml:space="preserve"> </w:t>
      </w:r>
      <w:r>
        <w:rPr>
          <w:bCs/>
          <w:b/>
          <w:bCs/>
          <w:b/>
          <w:bCs/>
          <w:b/>
        </w:rPr>
        <w:t xml:space="preserve">Psychiatrist, per capita in Catalonia is lower than the European average. This creates high burnout rates among practitioners and limits access for patients who cannot afford private care, exacerbating health inequalities in</w:t>
      </w:r>
      <w:r>
        <w:rPr>
          <w:bCs/>
          <w:b/>
          <w:bCs/>
          <w:b/>
          <w:bCs/>
          <w:b/>
        </w:rPr>
        <w:t xml:space="preserve"> </w:t>
      </w:r>
      <w:r>
        <w:rPr>
          <w:bCs/>
          <w:b/>
          <w:bCs/>
          <w:b/>
          <w:bCs/>
          <w:b/>
          <w:bCs/>
          <w:b/>
        </w:rPr>
        <w:t xml:space="preserve">Spain Barcelona.</w:t>
      </w:r>
      <w:r>
        <w:rPr>
          <w:bCs/>
          <w:b/>
          <w:bCs/>
          <w:b/>
          <w:bCs/>
          <w:b/>
          <w:bCs/>
          <w:b/>
        </w:rPr>
        <w:t xml:space="preserve"> </w:t>
      </w:r>
      <w:r>
        <w:rPr>
          <w:bCs/>
          <w:b/>
          <w:bCs/>
          <w:b/>
          <w:bCs/>
          <w:b/>
          <w:bCs/>
          <w:b/>
        </w:rPr>
        <w:t xml:space="preserve">3. **Stigma and Help-Seeking Behavior:** While improving, stigma still delays treatment seeking. Many patients in</w:t>
      </w:r>
      <w:r>
        <w:rPr>
          <w:bCs/>
          <w:b/>
          <w:bCs/>
          <w:b/>
          <w:bCs/>
          <w:b/>
          <w:bCs/>
          <w:b/>
        </w:rPr>
        <w:t xml:space="preserve"> </w:t>
      </w:r>
      <w:r>
        <w:rPr>
          <w:bCs/>
          <w:b/>
          <w:bCs/>
          <w:b/>
          <w:bCs/>
          <w:b/>
          <w:bCs/>
          <w:b/>
          <w:bCs/>
          <w:b/>
        </w:rPr>
        <w:t xml:space="preserve">Spain Barcelona, view psychiatric medication as a last resort, preferring to endure symptoms longer than necessary before consulting a</w:t>
      </w:r>
      <w:r>
        <w:rPr>
          <w:bCs/>
          <w:b/>
          <w:bCs/>
          <w:b/>
          <w:bCs/>
          <w:b/>
          <w:bCs/>
          <w:b/>
          <w:bCs/>
          <w:b/>
        </w:rPr>
        <w:t xml:space="preserve"> </w:t>
      </w:r>
      <w:r>
        <w:rPr>
          <w:bCs/>
          <w:b/>
          <w:bCs/>
          <w:b/>
          <w:bCs/>
          <w:b/>
          <w:bCs/>
          <w:b/>
          <w:bCs/>
          <w:b/>
          <w:bCs/>
          <w:b/>
        </w:rPr>
        <w:t xml:space="preserve">Psychiatrist.</w:t>
      </w:r>
    </w:p>
    <w:bookmarkEnd w:id="27"/>
    <w:bookmarkStart w:id="28" w:name="recommendations-for-stakeholders"/>
    <w:p>
      <w:pPr>
        <w:pStyle w:val="Heading2"/>
      </w:pPr>
      <w:r>
        <w:t xml:space="preserve">6. Recommendations for Stakeholders</w:t>
      </w:r>
    </w:p>
    <w:p>
      <w:pPr>
        <w:pStyle w:val="FirstParagraph"/>
      </w:pPr>
      <w:r>
        <w:t xml:space="preserve">Based on this case study, several recommendations are proposed for stakeholders interested in mental health infrastructure in</w:t>
      </w:r>
      <w:r>
        <w:t xml:space="preserve"> </w:t>
      </w:r>
      <w:r>
        <w:rPr>
          <w:bCs/>
          <w:b/>
        </w:rPr>
        <w:t xml:space="preserve">Spain Barcelona:</w:t>
      </w:r>
    </w:p>
    <w:p>
      <w:pPr>
        <w:numPr>
          <w:ilvl w:val="0"/>
          <w:numId w:val="1002"/>
        </w:numPr>
        <w:pStyle w:val="Compact"/>
      </w:pPr>
      <w:r>
        <w:rPr>
          <w:bCs/>
          <w:b/>
        </w:rPr>
        <w:t xml:space="preserve">Digital Health Integration:</w:t>
      </w:r>
      <w:r>
        <w:t xml:space="preserve"> </w:t>
      </w:r>
      <w:r>
        <w:t xml:space="preserve">Implement secure digital platforms that allow public and private providers to share anonymized data, enabling a seamless experience for patients moving between sectors.</w:t>
      </w:r>
    </w:p>
    <w:p>
      <w:pPr>
        <w:numPr>
          <w:ilvl w:val="0"/>
          <w:numId w:val="1002"/>
        </w:numPr>
        <w:pStyle w:val="Compact"/>
      </w:pPr>
      <w:r>
        <w:rPr>
          <w:bCs/>
          <w:b/>
        </w:rPr>
        <w:t xml:space="preserve">Multilingual Services:</w:t>
      </w:r>
      <w:r>
        <w:t xml:space="preserve"> </w:t>
      </w:r>
      <w:r>
        <w:t xml:space="preserve">Given the international nature of Barcelona, clinics should ensure that services are accessible to non-Spanish speakers. A</w:t>
      </w:r>
    </w:p>
    <w:p>
      <w:pPr>
        <w:numPr>
          <w:ilvl w:val="0"/>
          <w:numId w:val="1000"/>
        </w:numPr>
        <w:pStyle w:val="Compact"/>
      </w:pPr>
      <w:r>
        <w:t xml:space="preserve">Psychiatrist, in this region should ideally work with interpreters or be part of a team that includes multilingual staff.</w:t>
      </w:r>
    </w:p>
    <w:p>
      <w:pPr>
        <w:numPr>
          <w:ilvl w:val="0"/>
          <w:numId w:val="1002"/>
        </w:numPr>
        <w:pStyle w:val="Compact"/>
      </w:pPr>
      <w:r>
        <w:rPr>
          <w:bCs/>
          <w:b/>
        </w:rPr>
        <w:t xml:space="preserve">Promotional Campaigns:</w:t>
      </w:r>
      <w:r>
        <w:t xml:space="preserve"> </w:t>
      </w:r>
      <w:r>
        <w:t xml:space="preserve">Public health initiatives in</w:t>
      </w:r>
    </w:p>
    <w:p>
      <w:pPr>
        <w:numPr>
          <w:ilvl w:val="0"/>
          <w:numId w:val="1000"/>
        </w:numPr>
        <w:pStyle w:val="Compact"/>
      </w:pPr>
      <w:r>
        <w:t xml:space="preserve">Spain Barcelona, should focus on destigmatizing the role of the</w:t>
      </w:r>
    </w:p>
    <w:p>
      <w:pPr>
        <w:numPr>
          <w:ilvl w:val="0"/>
          <w:numId w:val="1000"/>
        </w:numPr>
        <w:pStyle w:val="Compact"/>
      </w:pPr>
      <w:r>
        <w:t xml:space="preserve">Psychiatrist, framing mental healthcare as essential maintenance rather than crisis intervention only.</w:t>
      </w:r>
    </w:p>
    <w:p>
      <w:pPr>
        <w:numPr>
          <w:ilvl w:val="0"/>
          <w:numId w:val="1002"/>
        </w:numPr>
        <w:pStyle w:val="Compact"/>
      </w:pPr>
      <w:r>
        <w:rPr>
          <w:bCs/>
          <w:b/>
        </w:rPr>
        <w:t xml:space="preserve">Rural-Urban Disparities:</w:t>
      </w:r>
      <w:r>
        <w:t xml:space="preserve"> </w:t>
      </w:r>
      <w:r>
        <w:t xml:space="preserve">Attention must be paid to not just central Barcelona, but also satellite towns in Catalonia where access to a specialized</w:t>
      </w:r>
    </w:p>
    <w:p>
      <w:pPr>
        <w:numPr>
          <w:ilvl w:val="0"/>
          <w:numId w:val="1000"/>
        </w:numPr>
        <w:pStyle w:val="Compact"/>
      </w:pPr>
      <w:r>
        <w:t xml:space="preserve">Psychiatrist, may be significantly more difficult.</w:t>
      </w:r>
    </w:p>
    <w:bookmarkEnd w:id="28"/>
    <w:bookmarkStart w:id="29" w:name="conclusion"/>
    <w:p>
      <w:pPr>
        <w:pStyle w:val="Heading2"/>
      </w:pPr>
      <w:r>
        <w:t xml:space="preserve">7. Conclusion</w:t>
      </w:r>
    </w:p>
    <w:p>
      <w:pPr>
        <w:pStyle w:val="FirstParagraph"/>
      </w:pPr>
      <w:r>
        <w:t xml:space="preserve">This case study illustrates that effective psychiatric care in</w:t>
      </w:r>
    </w:p>
    <w:p>
      <w:pPr>
        <w:pStyle w:val="BodyText"/>
      </w:pPr>
      <w:r>
        <w:t xml:space="preserve">Spain Barcelona, requires more than just clinical expertise; it demands cultural competence, systemic collaboration, and an understanding of urban lifestyle factors. The journey of Maria highlights the critical importance of timely access to a qualified</w:t>
      </w:r>
    </w:p>
    <w:p>
      <w:pPr>
        <w:pStyle w:val="BodyText"/>
      </w:pPr>
      <w:r>
        <w:t xml:space="preserve">Psychiatrist. By addressing the specific challenges faced by patients and providers in</w:t>
      </w:r>
    </w:p>
    <w:p>
      <w:pPr>
        <w:pStyle w:val="BodyText"/>
      </w:pPr>
      <w:r>
        <w:t xml:space="preserve">Spain Barcelona, stakeholders can build a more resilient mental health infrastructure. Ultimately, the goal is to ensure that every resident in this dynamic Spanish city has equitable access to high-quality psychiatric care, improving both individual well-being and societal productivity. The integration of medical psychiatry with social support systems remains the most viable path forward for mental health advancement in</w:t>
      </w:r>
    </w:p>
    <w:p>
      <w:pPr>
        <w:pStyle w:val="BodyText"/>
      </w:pPr>
      <w:r>
        <w:t xml:space="preserve">Spain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Spain Barcelona</dc:title>
  <dc:creator/>
  <dc:language>en</dc:language>
  <cp:keywords/>
  <dcterms:created xsi:type="dcterms:W3CDTF">2026-07-29T17:29:25Z</dcterms:created>
  <dcterms:modified xsi:type="dcterms:W3CDTF">2026-07-29T17:29:25Z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