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Psychiatric</w:t>
      </w:r>
      <w:r>
        <w:t xml:space="preserve"> </w:t>
      </w:r>
      <w:r>
        <w:t xml:space="preserve">Care</w:t>
      </w:r>
      <w:r>
        <w:t xml:space="preserve"> </w:t>
      </w:r>
      <w:r>
        <w:t xml:space="preserve">in</w:t>
      </w:r>
      <w:r>
        <w:t xml:space="preserve"> </w:t>
      </w:r>
      <w:r>
        <w:t xml:space="preserve">Spain</w:t>
      </w:r>
      <w:r>
        <w:t xml:space="preserve"> </w:t>
      </w:r>
      <w:r>
        <w:t xml:space="preserve">Valencia</w:t>
      </w:r>
    </w:p>
    <w:bookmarkStart w:id="31" w:name="X1caeea1b7cebe69be5d6e4eb9b38949aba0edb9"/>
    <w:p>
      <w:pPr>
        <w:pStyle w:val="Heading1"/>
      </w:pPr>
      <w:r>
        <w:t xml:space="preserve">Case Study: Enhancing Psychiatric Accessibility and Cultural Competence in Spain Valencia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Healthcare Service Analysis</w:t>
      </w:r>
      <w:r>
        <w:br/>
      </w:r>
      <w:r>
        <w:rPr>
          <w:bCs/>
          <w:b/>
        </w:rPr>
        <w:t xml:space="preserve">Demoographic Focus:</w:t>
      </w:r>
      <w:r>
        <w:t xml:space="preserve"> </w:t>
      </w:r>
      <w:r>
        <w:t xml:space="preserve">Residents and Expatriates in Spain Valencia</w:t>
      </w:r>
    </w:p>
    <w:bookmarkStart w:id="20" w:name="executive-summary"/>
    <w:p>
      <w:pPr>
        <w:pStyle w:val="Heading2"/>
      </w:pPr>
      <w:r>
        <w:t xml:space="preserve">1. Executive Summary</w:t>
      </w:r>
    </w:p>
    <w:p>
      <w:pPr>
        <w:pStyle w:val="FirstParagraph"/>
      </w:pPr>
      <w:r>
        <w:t xml:space="preserve">In recent years, the region of Spain Valencia has experienced a significant demographic shift, characterized by an influx of digital nomads, retirees from Northern Europe, and international students. While this migration has enriched the local culture and economy, it has placed unprecedented pressure on existing healthcare infrastructure. This case study examines the evolving landscape of psychiatric services within</w:t>
      </w:r>
      <w:r>
        <w:t xml:space="preserve"> </w:t>
      </w:r>
      <w:r>
        <w:rPr>
          <w:bCs/>
          <w:b/>
        </w:rPr>
        <w:t xml:space="preserve">Spain Valencia</w:t>
      </w:r>
      <w:r>
        <w:t xml:space="preserve">, focusing specifically on the role of the modern</w:t>
      </w:r>
      <w:r>
        <w:t xml:space="preserve"> </w:t>
      </w:r>
      <w:r>
        <w:rPr>
          <w:bCs/>
          <w:b/>
        </w:rPr>
        <w:t xml:space="preserve">Psychiatrist</w:t>
      </w:r>
      <w:r>
        <w:t xml:space="preserve">. The primary objective is to analyze how mental health providers can effectively bridge cultural and linguistic gaps while maintaining clinical excellence in a diverse metropolitan environment.</w:t>
      </w:r>
    </w:p>
    <w:bookmarkEnd w:id="20"/>
    <w:bookmarkStart w:id="21" w:name="X7238b31892515db8893bdab81baf411857a8b87"/>
    <w:p>
      <w:pPr>
        <w:pStyle w:val="Heading2"/>
      </w:pPr>
      <w:r>
        <w:t xml:space="preserve">2. Contextual Background: The Unique Demographics of Spain Valencia</w:t>
      </w:r>
    </w:p>
    <w:p>
      <w:pPr>
        <w:pStyle w:val="FirstParagraph"/>
      </w:pPr>
      <w:r>
        <w:rPr>
          <w:bCs/>
          <w:b/>
        </w:rPr>
        <w:t xml:space="preserve">Spain Valencia</w:t>
      </w:r>
      <w:r>
        <w:t xml:space="preserve">, the capital of the Valencian Community, is not only known for its historic architecture and vibrant festivals but also as a hub for international living. Approximately 15-20% of the population in certain districts comprises foreign nationals. These residents often face unique stressors, including language barriers, social isolation, visa anxieties, and the loss of established support networks.</w:t>
      </w:r>
    </w:p>
    <w:p>
      <w:pPr>
        <w:pStyle w:val="BodyText"/>
      </w:pPr>
      <w:r>
        <w:t xml:space="preserve">In the Spanish public healthcare system (Sistema Nacional de Salud), mental health services are heavily stratified by waiting lists. Patients often wait months for a referral to a specialist. Consequently, there is a growing demand for private or semi-private psychiatric care that offers faster access and, more importantly, multilingual support. This gap creates a critical need for</w:t>
      </w:r>
      <w:r>
        <w:t xml:space="preserve"> </w:t>
      </w:r>
      <w:r>
        <w:rPr>
          <w:bCs/>
          <w:b/>
        </w:rPr>
        <w:t xml:space="preserve">Psychiatrist</w:t>
      </w:r>
      <w:r>
        <w:t xml:space="preserve"> </w:t>
      </w:r>
      <w:r>
        <w:t xml:space="preserve">professionals who are not only clinically skilled but also culturally competent.</w:t>
      </w:r>
    </w:p>
    <w:bookmarkEnd w:id="21"/>
    <w:bookmarkStart w:id="23" w:name="X10bd36d7317bfb4cc4399a9aaa45bd9857287ae"/>
    <w:p>
      <w:pPr>
        <w:pStyle w:val="Heading2"/>
      </w:pPr>
      <w:r>
        <w:t xml:space="preserve">3. The Role of the Psychiatrist in a Multicultural Setting</w:t>
      </w:r>
    </w:p>
    <w:p>
      <w:pPr>
        <w:pStyle w:val="FirstParagraph"/>
      </w:pPr>
      <w:r>
        <w:t xml:space="preserve">The traditional model of psychiatric care often assumes a homogeneous patient population. However, in the context of</w:t>
      </w:r>
      <w:r>
        <w:t xml:space="preserve"> </w:t>
      </w:r>
      <w:r>
        <w:rPr>
          <w:bCs/>
          <w:b/>
        </w:rPr>
        <w:t xml:space="preserve">Spain Valencia</w:t>
      </w:r>
      <w:r>
        <w:t xml:space="preserve">, this assumption is no longer viable. A modern psychiatrist must navigate several complex layers:</w:t>
      </w:r>
    </w:p>
    <w:p>
      <w:pPr>
        <w:numPr>
          <w:ilvl w:val="0"/>
          <w:numId w:val="1001"/>
        </w:numPr>
        <w:pStyle w:val="Compact"/>
      </w:pPr>
      <w:r>
        <w:rPr>
          <w:bCs/>
          <w:b/>
        </w:rPr>
        <w:t xml:space="preserve">Linguistic Nuance:</w:t>
      </w:r>
      <w:r>
        <w:t xml:space="preserve"> </w:t>
      </w:r>
      <w:r>
        <w:t xml:space="preserve">Mental health terminology varies significantly across languages. For instance, concepts related to anxiety or depression may have different cultural connotations in English-speaking cultures compared to Spanish or Arabic-speaking backgrounds.</w:t>
      </w:r>
    </w:p>
    <w:p>
      <w:pPr>
        <w:numPr>
          <w:ilvl w:val="0"/>
          <w:numId w:val="1001"/>
        </w:numPr>
        <w:pStyle w:val="Compact"/>
      </w:pPr>
      <w:r>
        <w:rPr>
          <w:bCs/>
          <w:b/>
        </w:rPr>
        <w:t xml:space="preserve">Cultural Stigma:</w:t>
      </w:r>
      <w:r>
        <w:t xml:space="preserve"> </w:t>
      </w:r>
      <w:r>
        <w:t xml:space="preserve">In many communities within</w:t>
      </w:r>
      <w:r>
        <w:t xml:space="preserve"> </w:t>
      </w:r>
      <w:r>
        <w:rPr>
          <w:bCs/>
          <w:b/>
        </w:rPr>
        <w:t xml:space="preserve">Spain Valencia</w:t>
      </w:r>
      <w:r>
        <w:t xml:space="preserve">, mental illness carries a heavy stigma. A psychiatrist must employ sensitive, non-judgmental approaches that respect traditional family dynamics while encouraging professional treatment.</w:t>
      </w:r>
    </w:p>
    <w:p>
      <w:pPr>
        <w:numPr>
          <w:ilvl w:val="0"/>
          <w:numId w:val="1001"/>
        </w:numPr>
        <w:pStyle w:val="Compact"/>
      </w:pPr>
      <w:r>
        <w:rPr>
          <w:bCs/>
          <w:b/>
        </w:rPr>
        <w:t xml:space="preserve">Lifestyle Factors:</w:t>
      </w:r>
      <w:r>
        <w:t xml:space="preserve"> </w:t>
      </w:r>
      <w:r>
        <w:t xml:space="preserve">The "Valencian lifestyle"—characterized by strong social ties and outdoor activity—can be leveraged as part of therapeutic interventions for isolated expatriates.</w:t>
      </w:r>
    </w:p>
    <w:bookmarkStart w:id="22" w:name="key-insight"/>
    <w:p>
      <w:pPr>
        <w:pStyle w:val="Heading3"/>
      </w:pPr>
      <w:r>
        <w:t xml:space="preserve">Key Insight</w:t>
      </w:r>
    </w:p>
    <w:p>
      <w:pPr>
        <w:pStyle w:val="FirstParagraph"/>
      </w:pPr>
      <w:r>
        <w:t xml:space="preserve">The most effective psychiatric practices in</w:t>
      </w:r>
      <w:r>
        <w:t xml:space="preserve"> </w:t>
      </w:r>
      <w:r>
        <w:rPr>
          <w:bCs/>
          <w:b/>
        </w:rPr>
        <w:t xml:space="preserve">Spain Valencia</w:t>
      </w:r>
      <w:r>
        <w:t xml:space="preserve"> </w:t>
      </w:r>
      <w:r>
        <w:t xml:space="preserve">are those that integrate biological psychiatry with sociocultural awareness. The psychiatrist is not just prescribing medication; they are acting as a cultural mediator.</w:t>
      </w:r>
    </w:p>
    <w:bookmarkEnd w:id="22"/>
    <w:bookmarkEnd w:id="23"/>
    <w:bookmarkStart w:id="27" w:name="X32ac0c62aff01f8431045dc00810e76cd34f09e"/>
    <w:p>
      <w:pPr>
        <w:pStyle w:val="Heading2"/>
      </w:pPr>
      <w:r>
        <w:t xml:space="preserve">4. Case Analysis: Patient Profile and Intervention</w:t>
      </w:r>
    </w:p>
    <w:p>
      <w:pPr>
        <w:pStyle w:val="FirstParagraph"/>
      </w:pPr>
      <w:r>
        <w:t xml:space="preserve">To illustrate the practical application of these concepts, we examine an anonymized case study of "Elena," a 34-year-old project manager who relocated from London to</w:t>
      </w:r>
      <w:r>
        <w:t xml:space="preserve"> </w:t>
      </w:r>
      <w:r>
        <w:rPr>
          <w:bCs/>
          <w:b/>
        </w:rPr>
        <w:t xml:space="preserve">Spain Valencia</w:t>
      </w:r>
      <w:r>
        <w:t xml:space="preserve">.</w:t>
      </w:r>
    </w:p>
    <w:bookmarkStart w:id="24" w:name="patient-history"/>
    <w:p>
      <w:pPr>
        <w:pStyle w:val="Heading3"/>
      </w:pPr>
      <w:r>
        <w:t xml:space="preserve">Patient History</w:t>
      </w:r>
    </w:p>
    <w:p>
      <w:pPr>
        <w:pStyle w:val="FirstParagraph"/>
      </w:pPr>
      <w:r>
        <w:t xml:space="preserve">Elena presented with symptoms of generalized anxiety disorder and mild depressive episodes. Her stressors were primarily related to professional isolation and difficulty navigating the local bureaucracy in Spanish. Previous attempts at therapy had failed due to language barriers and a lack of cultural understanding from therapists who did not speak her native tongue fluently.</w:t>
      </w:r>
    </w:p>
    <w:bookmarkEnd w:id="24"/>
    <w:bookmarkStart w:id="25" w:name="the-psychiatric-intervention"/>
    <w:p>
      <w:pPr>
        <w:pStyle w:val="Heading3"/>
      </w:pPr>
      <w:r>
        <w:t xml:space="preserve">The Psychiatric Intervention</w:t>
      </w:r>
    </w:p>
    <w:p>
      <w:pPr>
        <w:pStyle w:val="FirstParagraph"/>
      </w:pPr>
      <w:r>
        <w:t xml:space="preserve">Elena was referred to a specialized psychiatric clinic in Valencia that caters specifically to international residents. The treatment plan involved three core pillars:</w:t>
      </w:r>
    </w:p>
    <w:p>
      <w:pPr>
        <w:numPr>
          <w:ilvl w:val="0"/>
          <w:numId w:val="1002"/>
        </w:numPr>
        <w:pStyle w:val="Compact"/>
      </w:pPr>
      <w:r>
        <w:rPr>
          <w:bCs/>
          <w:b/>
        </w:rPr>
        <w:t xml:space="preserve">Multilingual Consultation:</w:t>
      </w:r>
      <w:r>
        <w:t xml:space="preserve"> </w:t>
      </w:r>
      <w:r>
        <w:t xml:space="preserve">All sessions were conducted in English by a qualified</w:t>
      </w:r>
      <w:r>
        <w:t xml:space="preserve"> </w:t>
      </w:r>
      <w:r>
        <w:rPr>
          <w:bCs/>
          <w:b/>
        </w:rPr>
        <w:t xml:space="preserve">Psychiatrist</w:t>
      </w:r>
      <w:r>
        <w:t xml:space="preserve"> </w:t>
      </w:r>
      <w:r>
        <w:t xml:space="preserve">who was trained in cross-cultural communication. This immediately established trust and ensured precise diagnostic accuracy.</w:t>
      </w:r>
    </w:p>
    <w:p>
      <w:pPr>
        <w:numPr>
          <w:ilvl w:val="0"/>
          <w:numId w:val="1002"/>
        </w:numPr>
        <w:pStyle w:val="Compact"/>
      </w:pPr>
      <w:r>
        <w:rPr>
          <w:bCs/>
          <w:b/>
        </w:rPr>
        <w:t xml:space="preserve">Bio-Psycho-Social Assessment:</w:t>
      </w:r>
      <w:r>
        <w:t xml:space="preserve"> </w:t>
      </w:r>
      <w:r>
        <w:t xml:space="preserve">The psychiatrist evaluated Elena’s sleep patterns, diet, and social integration. Recognizing that the local culture emphasizes evening socialization (*tapeo*), the psychiatrist encouraged Elena to join expatriate hobby groups rather than isolating herself.</w:t>
      </w:r>
    </w:p>
    <w:bookmarkEnd w:id="25"/>
    <w:bookmarkStart w:id="26" w:name="outcome"/>
    <w:p>
      <w:pPr>
        <w:pStyle w:val="Heading3"/>
      </w:pPr>
      <w:r>
        <w:t xml:space="preserve">Outcome</w:t>
      </w:r>
    </w:p>
    <w:p>
      <w:pPr>
        <w:pStyle w:val="FirstParagraph"/>
      </w:pPr>
      <w:r>
        <w:t xml:space="preserve">Within three months, Elena reported a 60% reduction in anxiety symptoms. The key factor was not merely the pharmacological intervention but the validation of her cultural experience by the psychiatrist. By acknowledging the specific challenges of living in</w:t>
      </w:r>
      <w:r>
        <w:t xml:space="preserve"> </w:t>
      </w:r>
      <w:r>
        <w:rPr>
          <w:bCs/>
          <w:b/>
        </w:rPr>
        <w:t xml:space="preserve">Spain Valencia</w:t>
      </w:r>
      <w:r>
        <w:t xml:space="preserve"> </w:t>
      </w:r>
      <w:r>
        <w:t xml:space="preserve">as an expatriate, the treatment became holistic and sustainable.</w:t>
      </w:r>
    </w:p>
    <w:bookmarkEnd w:id="26"/>
    <w:bookmarkEnd w:id="27"/>
    <w:bookmarkStart w:id="28" w:name="challenges-and-systemic-barriers"/>
    <w:p>
      <w:pPr>
        <w:pStyle w:val="Heading2"/>
      </w:pPr>
      <w:r>
        <w:t xml:space="preserve">5. Challenges and Systemic Barriers</w:t>
      </w:r>
    </w:p>
    <w:p>
      <w:pPr>
        <w:pStyle w:val="FirstParagraph"/>
      </w:pPr>
      <w:r>
        <w:t xml:space="preserve">Spain Valencia. The primary challenge is the disparity between public and private healthcare. While private clinics offer excellent psychiatric care, they are often prohibitively expensive for lower-income residents or those without comprehensive international insurance.</w:t>
      </w:r>
    </w:p>
    <w:p>
      <w:pPr>
        <w:pStyle w:val="BodyText"/>
      </w:pPr>
      <w:r>
        <w:t xml:space="preserve">Furthermore, there is a shortage of bilingual mental health professionals in the public sector. This creates a two-tiered system where linguistic minorities may receive suboptimal care due to reliance on interpreters who lack medical training. The role of the psychiatrist here is often complicated by administrative delays and fragmented records between English-speaking general practitioners and Spanish-speaking specialists.</w:t>
      </w:r>
    </w:p>
    <w:bookmarkEnd w:id="28"/>
    <w:bookmarkStart w:id="29" w:name="strategic-recommendations"/>
    <w:p>
      <w:pPr>
        <w:pStyle w:val="Heading2"/>
      </w:pPr>
      <w:r>
        <w:t xml:space="preserve">6. Strategic Recommendations</w:t>
      </w:r>
    </w:p>
    <w:p>
      <w:pPr>
        <w:pStyle w:val="FirstParagraph"/>
      </w:pPr>
      <w:r>
        <w:t xml:space="preserve">To improve psychiatric outcomes in</w:t>
      </w:r>
      <w:r>
        <w:t xml:space="preserve"> </w:t>
      </w:r>
      <w:r>
        <w:rPr>
          <w:bCs/>
          <w:b/>
        </w:rPr>
        <w:t xml:space="preserve">Spain Valencia</w:t>
      </w:r>
      <w:r>
        <w:t xml:space="preserve">, several strategic actions are recommended for healthcare providers, policymakers, and educational institutions:</w:t>
      </w:r>
    </w:p>
    <w:p>
      <w:pPr>
        <w:numPr>
          <w:ilvl w:val="0"/>
          <w:numId w:val="1003"/>
        </w:numPr>
        <w:pStyle w:val="Compact"/>
      </w:pPr>
      <w:r>
        <w:rPr>
          <w:bCs/>
          <w:b/>
        </w:rPr>
        <w:t xml:space="preserve">Bilingual Training Programs:</w:t>
      </w:r>
    </w:p>
    <w:p>
      <w:pPr>
        <w:numPr>
          <w:ilvl w:val="0"/>
          <w:numId w:val="1003"/>
        </w:numPr>
        <w:pStyle w:val="Compact"/>
      </w:pPr>
      <w:r>
        <w:rPr>
          <w:bCs/>
          <w:b/>
        </w:rPr>
        <w:t xml:space="preserve">Digital Health Integration:</w:t>
      </w:r>
    </w:p>
    <w:p>
      <w:pPr>
        <w:numPr>
          <w:ilvl w:val="0"/>
          <w:numId w:val="1003"/>
        </w:numPr>
        <w:pStyle w:val="Compact"/>
      </w:pPr>
      <w:r>
        <w:rPr>
          <w:bCs/>
          <w:b/>
        </w:rPr>
        <w:t xml:space="preserve">Community Liaison Roles:</w:t>
      </w:r>
    </w:p>
    <w:p>
      <w:pPr>
        <w:numPr>
          <w:ilvl w:val="0"/>
          <w:numId w:val="1003"/>
        </w:numPr>
        <w:pStyle w:val="Compact"/>
      </w:pPr>
      <w:r>
        <w:rPr>
          <w:bCs/>
          <w:b/>
        </w:rPr>
        <w:t xml:space="preserve">Awareness Campaigns:</w:t>
      </w:r>
    </w:p>
    <w:bookmarkEnd w:id="29"/>
    <w:bookmarkStart w:id="30" w:name="conclusion"/>
    <w:p>
      <w:pPr>
        <w:pStyle w:val="Heading2"/>
      </w:pPr>
      <w:r>
        <w:t xml:space="preserve">7. Conclusion</w:t>
      </w:r>
    </w:p>
    <w:p>
      <w:pPr>
        <w:pStyle w:val="FirstParagraph"/>
      </w:pPr>
      <w:r>
        <w:t xml:space="preserve">The landscape of mental healthcare in</w:t>
      </w:r>
      <w:r>
        <w:t xml:space="preserve"> </w:t>
      </w:r>
      <w:r>
        <w:rPr>
          <w:bCs/>
          <w:b/>
        </w:rPr>
        <w:t xml:space="preserve">Spain Valencia</w:t>
      </w:r>
      <w:r>
        <w:t xml:space="preserve"> </w:t>
      </w:r>
      <w:r>
        <w:t xml:space="preserve">is at a crossroads. As the region continues to grow as an international hub, the demand for culturally competent psychiatric services will only increase. The role of the psychiatrist has expanded beyond neurochemistry and diagnosis; they are now essential agents of social integration and cultural bridge-building.</w:t>
      </w:r>
    </w:p>
    <w:p>
      <w:pPr>
        <w:pStyle w:val="BodyText"/>
      </w:pPr>
      <w:r>
        <w:t xml:space="preserve">By adopting a patient-centered approach that respects linguistic diversity and acknowledges the unique stressors faced by residents in</w:t>
      </w:r>
      <w:r>
        <w:t xml:space="preserve"> </w:t>
      </w:r>
      <w:r>
        <w:rPr>
          <w:bCs/>
          <w:b/>
        </w:rPr>
        <w:t xml:space="preserve">Spain Valencia</w:t>
      </w:r>
      <w:r>
        <w:t xml:space="preserve">, healthcare providers can significantly improve mental health outcomes. This case study demonstrates that when a psychiatrist is equipped with both clinical expertise and cultural humility, they can provide transformative care. The future of psychiatric practice in this vibrant Spanish city lies in its ability to adapt to its diverse population, ensuring that high-quality mental health care is accessible to all who call Valencia home.</w:t>
      </w:r>
    </w:p>
    <w:p>
      <w:r>
        <w:pict>
          <v:rect style="width:0;height:1.5pt" o:hralign="center" o:hrstd="t" o:hr="t"/>
        </w:pict>
      </w:r>
    </w:p>
    <w:p>
      <w:pPr>
        <w:pStyle w:val="FirstParagraph"/>
      </w:pPr>
      <w:r>
        <w:rPr>
          <w:iCs/>
          <w:i/>
        </w:rPr>
        <w:t xml:space="preserve">This document is for informational purposes only and does not constitute medical advice. For specific psychiatric concerns, please consult a licensed healthcare professional in your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Psychiatric Care in Spain Valencia</dc:title>
  <dc:creator/>
  <dc:language>en</dc:language>
  <cp:keywords/>
  <dcterms:created xsi:type="dcterms:W3CDTF">2026-07-29T10:29:11Z</dcterms:created>
  <dcterms:modified xsi:type="dcterms:W3CDTF">2026-07-29T10:29:11Z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