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Mental</w:t>
      </w:r>
      <w:r>
        <w:t xml:space="preserve"> </w:t>
      </w:r>
      <w:r>
        <w:t xml:space="preserve">Health</w:t>
      </w:r>
      <w:r>
        <w:t xml:space="preserve"> </w:t>
      </w:r>
      <w:r>
        <w:t xml:space="preserve">Care</w:t>
      </w:r>
      <w:r>
        <w:t xml:space="preserve"> </w:t>
      </w:r>
      <w:r>
        <w:t xml:space="preserve">Models</w:t>
      </w:r>
      <w:r>
        <w:t xml:space="preserve"> </w:t>
      </w:r>
      <w:r>
        <w:t xml:space="preserve">for</w:t>
      </w:r>
      <w:r>
        <w:t xml:space="preserve"> </w:t>
      </w:r>
      <w:r>
        <w:t xml:space="preserve">a</w:t>
      </w:r>
      <w:r>
        <w:t xml:space="preserve"> </w:t>
      </w:r>
      <w:r>
        <w:t xml:space="preserve">Leading</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f6768e3a29b99172e7a80f3f98ec0a2673ca63c"/>
    <w:p>
      <w:pPr>
        <w:pStyle w:val="Heading1"/>
      </w:pPr>
      <w:r>
        <w:t xml:space="preserve">Case Study: Strategic Development of a Private Psychiatry Practice in Sri Lanka, Colombo</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titled "Bridging the Gap: Establishing a Premium Mental Health Clinic," examines the strategic, operational, and clinical challenges faced by Dr. Anura Perera (a fictional composite persona), a renowned</w:t>
      </w:r>
      <w:r>
        <w:t xml:space="preserve"> </w:t>
      </w:r>
      <w:r>
        <w:rPr>
          <w:bCs/>
          <w:b/>
        </w:rPr>
        <w:t xml:space="preserve">PSYCHIATRIST</w:t>
      </w:r>
      <w:r>
        <w:t xml:space="preserve"> </w:t>
      </w:r>
      <w:r>
        <w:t xml:space="preserve">seeking to expand his private practice in Colombo. The objective was to transition from a traditional hospital-based model to a comprehensive, patient-centric private clinic that addresses the unique socio-cultural and economic dynamics of mental healthcare in</w:t>
      </w:r>
      <w:r>
        <w:t xml:space="preserve"> </w:t>
      </w:r>
      <w:r>
        <w:rPr>
          <w:bCs/>
          <w:b/>
        </w:rPr>
        <w:t xml:space="preserve">SRI LANKA, COLOMBO</w:t>
      </w:r>
      <w:r>
        <w:t xml:space="preserve">. This document outlines the market analysis, operational framework, clinical integration strategies, and financial outcomes achieved over a 24-month period.</w:t>
      </w:r>
    </w:p>
    <w:bookmarkEnd w:id="20"/>
    <w:bookmarkStart w:id="21" w:name="background-and-context"/>
    <w:p>
      <w:pPr>
        <w:pStyle w:val="Heading2"/>
      </w:pPr>
      <w:r>
        <w:t xml:space="preserve">2. Background and Context</w:t>
      </w:r>
    </w:p>
    <w:p>
      <w:pPr>
        <w:pStyle w:val="FirstParagraph"/>
      </w:pPr>
      <w:r>
        <w:t xml:space="preserve">Mental health awareness in</w:t>
      </w:r>
      <w:r>
        <w:t xml:space="preserve"> </w:t>
      </w:r>
      <w:r>
        <w:rPr>
          <w:bCs/>
          <w:b/>
        </w:rPr>
        <w:t xml:space="preserve">SRI LANKA</w:t>
      </w:r>
      <w:r>
        <w:t xml:space="preserve">, particularly in its urban center of</w:t>
      </w:r>
      <w:r>
        <w:t xml:space="preserve"> </w:t>
      </w:r>
      <w:r>
        <w:rPr>
          <w:bCs/>
          <w:b/>
        </w:rPr>
        <w:t xml:space="preserve">COLOMBO</w:t>
      </w:r>
      <w:r>
        <w:t xml:space="preserve">, has undergone a significant transformation over the last decade. While the government provides extensive mental health services through public hospitals, there is a growing demand for specialized, confidential, and holistic care among the middle-to-upper class demographic in Colombo. This segment includes expatriates returning to</w:t>
      </w:r>
      <w:r>
        <w:t xml:space="preserve"> </w:t>
      </w:r>
      <w:r>
        <w:rPr>
          <w:bCs/>
          <w:b/>
        </w:rPr>
        <w:t xml:space="preserve">SRI LANKA</w:t>
      </w:r>
      <w:r>
        <w:t xml:space="preserve">, corporate executives facing high-stress environments in</w:t>
      </w:r>
      <w:r>
        <w:t xml:space="preserve"> </w:t>
      </w:r>
      <w:r>
        <w:rPr>
          <w:bCs/>
          <w:b/>
        </w:rPr>
        <w:t xml:space="preserve">COLOMBO’s</w:t>
      </w:r>
      <w:r>
        <w:t xml:space="preserve"> </w:t>
      </w:r>
      <w:r>
        <w:t xml:space="preserve">financial district, and families seeking alternative therapies alongside traditional medication.</w:t>
      </w:r>
    </w:p>
    <w:p>
      <w:pPr>
        <w:pStyle w:val="BodyText"/>
      </w:pPr>
      <w:r>
        <w:t xml:space="preserve">The primary challenge identified was the stigma associated with psychiatric care. Many patients in</w:t>
      </w:r>
      <w:r>
        <w:t xml:space="preserve"> </w:t>
      </w:r>
      <w:r>
        <w:rPr>
          <w:bCs/>
          <w:b/>
        </w:rPr>
        <w:t xml:space="preserve">SRI LANKA</w:t>
      </w:r>
      <w:r>
        <w:t xml:space="preserve"> </w:t>
      </w:r>
      <w:r>
        <w:t xml:space="preserve">still view mental health issues as a matter of spiritual deficiency or personal weakness rather than medical conditions. Furthermore, the economic volatility affecting</w:t>
      </w:r>
      <w:r>
        <w:t xml:space="preserve"> </w:t>
      </w:r>
      <w:r>
        <w:rPr>
          <w:bCs/>
          <w:b/>
        </w:rPr>
        <w:t xml:space="preserve">SRI LANKA</w:t>
      </w:r>
      <w:r>
        <w:t xml:space="preserve"> </w:t>
      </w:r>
      <w:r>
        <w:t xml:space="preserve">has impacted disposable income, making pricing strategies for a private</w:t>
      </w:r>
      <w:r>
        <w:t xml:space="preserve"> </w:t>
      </w:r>
      <w:r>
        <w:rPr>
          <w:bCs/>
          <w:b/>
        </w:rPr>
        <w:t xml:space="preserve">PSYCHIATRIST</w:t>
      </w:r>
      <w:r>
        <w:t xml:space="preserve"> </w:t>
      </w:r>
      <w:r>
        <w:t xml:space="preserve">in</w:t>
      </w:r>
      <w:r>
        <w:t xml:space="preserve"> </w:t>
      </w:r>
      <w:r>
        <w:rPr>
          <w:bCs/>
          <w:b/>
        </w:rPr>
        <w:t xml:space="preserve">COLOMBO</w:t>
      </w:r>
      <w:r>
        <w:t xml:space="preserve"> </w:t>
      </w:r>
      <w:r>
        <w:t xml:space="preserve">highly sensitive.</w:t>
      </w:r>
    </w:p>
    <w:bookmarkEnd w:id="21"/>
    <w:bookmarkStart w:id="22" w:name="problem-statement"/>
    <w:p>
      <w:pPr>
        <w:pStyle w:val="Heading2"/>
      </w:pPr>
      <w:r>
        <w:t xml:space="preserve">3. Problem Statement</w:t>
      </w:r>
    </w:p>
    <w:p>
      <w:pPr>
        <w:pStyle w:val="FirstParagraph"/>
      </w:pPr>
      <w:r>
        <w:t xml:space="preserve">The central problem addressed in this case study was the lack of integrated care models available to patients in</w:t>
      </w:r>
      <w:r>
        <w:t xml:space="preserve"> </w:t>
      </w:r>
      <w:r>
        <w:rPr>
          <w:bCs/>
          <w:b/>
        </w:rPr>
        <w:t xml:space="preserve">SRI LANKA, COLOMBO</w:t>
      </w:r>
      <w:r>
        <w:t xml:space="preserve">. Existing private options were often fragmented; medical management was separated from psychological therapy, leading to poor patient adherence and outcomes. The</w:t>
      </w:r>
      <w:r>
        <w:t xml:space="preserve"> </w:t>
      </w:r>
      <w:r>
        <w:rPr>
          <w:bCs/>
          <w:b/>
        </w:rPr>
        <w:t xml:space="preserve">PSYCHIATRIST</w:t>
      </w:r>
      <w:r>
        <w:t xml:space="preserve"> </w:t>
      </w:r>
      <w:r>
        <w:t xml:space="preserve">needed a framework that combined pharmacological expertise with cognitive behavioral therapy (CBT), mindfulness practices rooted in Buddhist traditions prevalent in</w:t>
      </w:r>
      <w:r>
        <w:t xml:space="preserve"> </w:t>
      </w:r>
      <w:r>
        <w:rPr>
          <w:bCs/>
          <w:b/>
        </w:rPr>
        <w:t xml:space="preserve">SRI LANKA</w:t>
      </w:r>
      <w:r>
        <w:t xml:space="preserve">, and social support systems tailored to the Colombo lifestyle.</w:t>
      </w:r>
    </w:p>
    <w:bookmarkEnd w:id="22"/>
    <w:bookmarkStart w:id="27" w:name="methodology-and-strategic-implementation"/>
    <w:p>
      <w:pPr>
        <w:pStyle w:val="Heading2"/>
      </w:pPr>
      <w:r>
        <w:t xml:space="preserve">4. Methodology and Strategic Implementation</w:t>
      </w:r>
    </w:p>
    <w:p>
      <w:pPr>
        <w:pStyle w:val="FirstParagraph"/>
      </w:pPr>
      <w:r>
        <w:t xml:space="preserve">To address these challenges, a multi-phased approach was implemented over two years:</w:t>
      </w:r>
    </w:p>
    <w:bookmarkStart w:id="23" w:name="a.-market-positioning-and-brand-identity"/>
    <w:p>
      <w:pPr>
        <w:pStyle w:val="Heading3"/>
      </w:pPr>
      <w:r>
        <w:t xml:space="preserve">A. Market Positioning and Brand Identity</w:t>
      </w:r>
    </w:p>
    <w:p>
      <w:pPr>
        <w:pStyle w:val="FirstParagraph"/>
      </w:pPr>
      <w:r>
        <w:t xml:space="preserve">The clinic was positioned not just as a medical facility, but as a "Wellness Sanctuary." The branding emphasized confidentiality, scientific rigor, and cultural sensitivity. Marketing efforts focused on destigmatizing mental health by framing it as "Mental Fitness," similar to physical fitness centers common in</w:t>
      </w:r>
      <w:r>
        <w:t xml:space="preserve"> </w:t>
      </w:r>
      <w:r>
        <w:rPr>
          <w:bCs/>
          <w:b/>
        </w:rPr>
        <w:t xml:space="preserve">COLOMBO</w:t>
      </w:r>
      <w:r>
        <w:t xml:space="preserve">. Educational seminars were held in partnership with corporate HR departments of major banks and IT firms located in Colombo’s financial hubs.</w:t>
      </w:r>
    </w:p>
    <w:bookmarkEnd w:id="23"/>
    <w:bookmarkStart w:id="24" w:name="b.-clinical-integration-model"/>
    <w:p>
      <w:pPr>
        <w:pStyle w:val="Heading3"/>
      </w:pPr>
      <w:r>
        <w:t xml:space="preserve">B. Clinical Integration Model</w:t>
      </w:r>
    </w:p>
    <w:p>
      <w:pPr>
        <w:pStyle w:val="FirstParagraph"/>
      </w:pPr>
      <w:r>
        <w:t xml:space="preserve">The core innovation was the "Biopsychosocial-Integrated Model." Instead of referring patients to external therapists, the clinic hired licensed clinical psychologists and social workers within the same premises. As a</w:t>
      </w:r>
      <w:r>
        <w:t xml:space="preserve"> </w:t>
      </w:r>
      <w:r>
        <w:rPr>
          <w:bCs/>
          <w:b/>
        </w:rPr>
        <w:t xml:space="preserve">PSYCHIATRIST</w:t>
      </w:r>
      <w:r>
        <w:t xml:space="preserve">, Dr. Perera managed medication, while co-therapists provided weekly counseling sessions. This reduced logistical burdens for patients in</w:t>
      </w:r>
      <w:r>
        <w:t xml:space="preserve"> </w:t>
      </w:r>
      <w:r>
        <w:rPr>
          <w:bCs/>
          <w:b/>
        </w:rPr>
        <w:t xml:space="preserve">SRI LANKA</w:t>
      </w:r>
      <w:r>
        <w:t xml:space="preserve">, allowing them to receive comprehensive care in one visit.</w:t>
      </w:r>
    </w:p>
    <w:bookmarkEnd w:id="24"/>
    <w:bookmarkStart w:id="25" w:name="c.-technological-infrastructure"/>
    <w:p>
      <w:pPr>
        <w:pStyle w:val="Heading3"/>
      </w:pPr>
      <w:r>
        <w:t xml:space="preserve">C. Technological Infrastructure</w:t>
      </w:r>
    </w:p>
    <w:p>
      <w:pPr>
        <w:pStyle w:val="FirstParagraph"/>
      </w:pPr>
      <w:r>
        <w:t xml:space="preserve">A user-friendly telemedicine platform was developed, crucial during periods of economic disruption or traffic congestion common in</w:t>
      </w:r>
      <w:r>
        <w:t xml:space="preserve"> </w:t>
      </w:r>
      <w:r>
        <w:rPr>
          <w:bCs/>
          <w:b/>
        </w:rPr>
        <w:t xml:space="preserve">COLOMBO</w:t>
      </w:r>
      <w:r>
        <w:t xml:space="preserve">. This allowed patients to have follow-up consultations via secure video calls, ensuring continuity of care. Electronic Health Records (EHR) were implemented to track patient progress accurately.</w:t>
      </w:r>
    </w:p>
    <w:bookmarkEnd w:id="25"/>
    <w:bookmarkStart w:id="26" w:name="d.-financial-structuring"/>
    <w:p>
      <w:pPr>
        <w:pStyle w:val="Heading3"/>
      </w:pPr>
      <w:r>
        <w:t xml:space="preserve">D. Financial Structuring</w:t>
      </w:r>
    </w:p>
    <w:p>
      <w:pPr>
        <w:pStyle w:val="FirstParagraph"/>
      </w:pPr>
      <w:r>
        <w:t xml:space="preserve">To make services accessible amid economic fluctuations, a tiered pricing model was introduced. Cash payments were supplemented by partnerships with private health insurance providers in</w:t>
      </w:r>
      <w:r>
        <w:t xml:space="preserve"> </w:t>
      </w:r>
      <w:r>
        <w:rPr>
          <w:bCs/>
          <w:b/>
        </w:rPr>
        <w:t xml:space="preserve">SRI LANKA</w:t>
      </w:r>
      <w:r>
        <w:t xml:space="preserve">. Additionally, a sliding scale fee structure was implemented for students and low-income residents of</w:t>
      </w:r>
      <w:r>
        <w:t xml:space="preserve"> </w:t>
      </w:r>
      <w:r>
        <w:rPr>
          <w:bCs/>
          <w:b/>
        </w:rPr>
        <w:t xml:space="preserve">COLOMBO</w:t>
      </w:r>
      <w:r>
        <w:t xml:space="preserve">, funded by premium packages offered to corporate clients.</w:t>
      </w:r>
    </w:p>
    <w:bookmarkEnd w:id="26"/>
    <w:bookmarkEnd w:id="27"/>
    <w:bookmarkStart w:id="28" w:name="challenges-and-solutions"/>
    <w:p>
      <w:pPr>
        <w:pStyle w:val="Heading2"/>
      </w:pPr>
      <w:r>
        <w:t xml:space="preserve">5. Challenges and Solutions</w:t>
      </w:r>
    </w:p>
    <w:p>
      <w:pPr>
        <w:pStyle w:val="FirstParagraph"/>
      </w:pPr>
      <w:r>
        <w:rPr>
          <w:bCs/>
          <w:b/>
        </w:rPr>
        <w:t xml:space="preserve">Cultural Resistance:</w:t>
      </w:r>
      <w:r>
        <w:t xml:space="preserve"> </w:t>
      </w:r>
      <w:r>
        <w:t xml:space="preserve">Initially, patients resisted the concept of combining medication with therapy due to fear of addiction or side effects.</w:t>
      </w:r>
      <w:r>
        <w:br/>
      </w:r>
      <w:r>
        <w:rPr>
          <w:iCs/>
          <w:i/>
        </w:rPr>
        <w:t xml:space="preserve">Solution:</w:t>
      </w:r>
      <w:r>
        <w:t xml:space="preserve"> </w:t>
      </w:r>
      <w:r>
        <w:t xml:space="preserve">Dr. Perera conducted monthly "Ask the</w:t>
      </w:r>
      <w:r>
        <w:t xml:space="preserve"> </w:t>
      </w:r>
      <w:r>
        <w:rPr>
          <w:bCs/>
          <w:b/>
        </w:rPr>
        <w:t xml:space="preserve">PSYCHIATRIST</w:t>
      </w:r>
      <w:r>
        <w:t xml:space="preserve">" webinars, educating the public in Sinhala and Tamil about neurobiology, thereby reducing fear and building trust within the communities of</w:t>
      </w:r>
      <w:r>
        <w:t xml:space="preserve"> </w:t>
      </w:r>
      <w:r>
        <w:rPr>
          <w:bCs/>
          <w:b/>
        </w:rPr>
        <w:t xml:space="preserve">SRI LANKA</w:t>
      </w:r>
      <w:r>
        <w:t xml:space="preserve">.</w:t>
      </w:r>
    </w:p>
    <w:p>
      <w:pPr>
        <w:pStyle w:val="BodyText"/>
      </w:pPr>
      <w:r>
        <w:rPr>
          <w:bCs/>
          <w:b/>
        </w:rPr>
        <w:t xml:space="preserve">Economic Volatility:</w:t>
      </w:r>
      <w:r>
        <w:t xml:space="preserve"> </w:t>
      </w:r>
      <w:r>
        <w:t xml:space="preserve">The fluctuating value of the Sri Lankan Rupee impacted supply chain costs for medications.</w:t>
      </w:r>
      <w:r>
        <w:br/>
      </w:r>
      <w:r>
        <w:rPr>
          <w:iCs/>
          <w:i/>
        </w:rPr>
        <w:t xml:space="preserve">Solution:</w:t>
      </w:r>
      <w:r>
        <w:t xml:space="preserve"> </w:t>
      </w:r>
      <w:r>
        <w:t xml:space="preserve">The clinic established direct relationships with pharmaceutical distributors in Colombo, securing bulk import rates and maintaining stable pricing for patients.</w:t>
      </w:r>
    </w:p>
    <w:p>
      <w:pPr>
        <w:pStyle w:val="BodyText"/>
      </w:pPr>
      <w:r>
        <w:rPr>
          <w:bCs/>
          <w:b/>
        </w:rPr>
        <w:t xml:space="preserve">Talent Retention:</w:t>
      </w:r>
      <w:r>
        <w:t xml:space="preserve"> </w:t>
      </w:r>
      <w:r>
        <w:t xml:space="preserve">Finding skilled clinical psychologists in</w:t>
      </w:r>
      <w:r>
        <w:t xml:space="preserve"> </w:t>
      </w:r>
      <w:r>
        <w:rPr>
          <w:bCs/>
          <w:b/>
        </w:rPr>
        <w:t xml:space="preserve">SRI LANKA</w:t>
      </w:r>
      <w:r>
        <w:t xml:space="preserve"> </w:t>
      </w:r>
      <w:r>
        <w:t xml:space="preserve">was competitive.</w:t>
      </w:r>
      <w:r>
        <w:br/>
      </w:r>
      <w:r>
        <w:rPr>
          <w:iCs/>
          <w:i/>
        </w:rPr>
        <w:t xml:space="preserve">Solution:</w:t>
      </w:r>
      <w:r>
        <w:t xml:space="preserve">The clinic offered continuous professional development opportunities, including international certification courses funded by the practice, attracting top talent from universities in Colombo.</w:t>
      </w:r>
    </w:p>
    <w:bookmarkEnd w:id="28"/>
    <w:bookmarkStart w:id="29" w:name="results-and-outcomes"/>
    <w:p>
      <w:pPr>
        <w:pStyle w:val="Heading2"/>
      </w:pPr>
      <w:r>
        <w:t xml:space="preserve">6. Results and Outcomes</w:t>
      </w:r>
    </w:p>
    <w:p>
      <w:pPr>
        <w:pStyle w:val="FirstParagraph"/>
      </w:pPr>
      <w:r>
        <w:t xml:space="preserve">After 24 months, the initiative yielded significant results:</w:t>
      </w:r>
    </w:p>
    <w:p>
      <w:pPr>
        <w:numPr>
          <w:ilvl w:val="0"/>
          <w:numId w:val="1001"/>
        </w:numPr>
        <w:pStyle w:val="Compact"/>
      </w:pPr>
      <w:r>
        <w:rPr>
          <w:bCs/>
          <w:b/>
        </w:rPr>
        <w:t xml:space="preserve">Patient Volume:</w:t>
      </w:r>
      <w:r>
        <w:t xml:space="preserve">The clinic saw a 150% increase in patient intake, with approximately 70% of new patients referred through corporate wellness programs in</w:t>
      </w:r>
      <w:r>
        <w:t xml:space="preserve"> </w:t>
      </w:r>
      <w:r>
        <w:rPr>
          <w:bCs/>
          <w:b/>
        </w:rPr>
        <w:t xml:space="preserve">COLOMBO</w:t>
      </w:r>
      <w:r>
        <w:t xml:space="preserve">.</w:t>
      </w:r>
    </w:p>
    <w:p>
      <w:pPr>
        <w:numPr>
          <w:ilvl w:val="0"/>
          <w:numId w:val="1001"/>
        </w:numPr>
        <w:pStyle w:val="Compact"/>
      </w:pPr>
      <w:r>
        <w:rPr>
          <w:bCs/>
          <w:b/>
        </w:rPr>
        <w:t xml:space="preserve">Treatment Adherence:</w:t>
      </w:r>
      <w:r>
        <w:t xml:space="preserve">Patient adherence to treatment plans improved by 40%, attributed to the integrated care model where medication and therapy were synchronized.</w:t>
      </w:r>
    </w:p>
    <w:p>
      <w:pPr>
        <w:numPr>
          <w:ilvl w:val="0"/>
          <w:numId w:val="1001"/>
        </w:numPr>
        <w:pStyle w:val="Compact"/>
      </w:pPr>
      <w:r>
        <w:rPr>
          <w:bCs/>
          <w:b/>
        </w:rPr>
        <w:t xml:space="preserve">Financial Stability:</w:t>
      </w:r>
      <w:r>
        <w:t xml:space="preserve">The practice achieved break-even within 18 months. Diversified revenue streams from corporate contracts and private insurance mitigated the impact of economic downturns in</w:t>
      </w:r>
      <w:r>
        <w:t xml:space="preserve"> </w:t>
      </w:r>
      <w:r>
        <w:rPr>
          <w:bCs/>
          <w:b/>
        </w:rPr>
        <w:t xml:space="preserve">SRI LANKA</w:t>
      </w:r>
      <w:r>
        <w:t xml:space="preserve">.</w:t>
      </w:r>
    </w:p>
    <w:p>
      <w:pPr>
        <w:numPr>
          <w:ilvl w:val="0"/>
          <w:numId w:val="1001"/>
        </w:numPr>
        <w:pStyle w:val="Compact"/>
      </w:pPr>
      <w:r>
        <w:rPr>
          <w:bCs/>
          <w:b/>
        </w:rPr>
        <w:t xml:space="preserve">Social Impact:</w:t>
      </w:r>
      <w:r>
        <w:t xml:space="preserve">Awareness campaigns led to a measurable decrease in stigma among the target demographic, with many patients openly discussing mental health challenges on social media platforms.</w:t>
      </w:r>
    </w:p>
    <w:bookmarkEnd w:id="29"/>
    <w:bookmarkStart w:id="30" w:name="X1a5529d8c8b08de4a40304d1b3138fd3db86349"/>
    <w:p>
      <w:pPr>
        <w:pStyle w:val="Heading2"/>
      </w:pPr>
      <w:r>
        <w:t xml:space="preserve">7. Discussion and Implications for Other</w:t>
      </w:r>
      <w:r>
        <w:t xml:space="preserve"> </w:t>
      </w:r>
      <w:r>
        <w:rPr>
          <w:bCs/>
          <w:b/>
        </w:rPr>
        <w:t xml:space="preserve">P SYCHIATRIST S</w:t>
      </w:r>
    </w:p>
    <w:p>
      <w:pPr>
        <w:pStyle w:val="FirstParagraph"/>
      </w:pPr>
      <w:r>
        <w:t xml:space="preserve">This case study demonstrates that a successful private practice in</w:t>
      </w:r>
      <w:r>
        <w:t xml:space="preserve"> </w:t>
      </w:r>
      <w:r>
        <w:rPr>
          <w:bCs/>
          <w:b/>
        </w:rPr>
        <w:t xml:space="preserve">SRI LANKA, COLOMBO</w:t>
      </w:r>
      <w:r>
        <w:t xml:space="preserve">, requires more than just clinical excellence. It demands a deep understanding of the local socio-economic landscape. The integration of technology and culturally adapted therapeutic approaches is essential for modernizing mental healthcare delivery.</w:t>
      </w:r>
    </w:p>
    <w:p>
      <w:pPr>
        <w:pStyle w:val="BodyText"/>
      </w:pPr>
      <w:r>
        <w:t xml:space="preserve">For other</w:t>
      </w:r>
      <w:r>
        <w:t xml:space="preserve"> </w:t>
      </w:r>
      <w:r>
        <w:rPr>
          <w:bCs/>
          <w:b/>
        </w:rPr>
        <w:t xml:space="preserve">PSYCHIATRISTS</w:t>
      </w:r>
      <w:r>
        <w:t xml:space="preserve"> </w:t>
      </w:r>
      <w:r>
        <w:t xml:space="preserve">looking to establish or expand practices in</w:t>
      </w:r>
      <w:r>
        <w:t xml:space="preserve"> </w:t>
      </w:r>
      <w:r>
        <w:rPr>
          <w:bCs/>
          <w:b/>
        </w:rPr>
        <w:t xml:space="preserve">SRI LANKA</w:t>
      </w:r>
      <w:r>
        <w:t xml:space="preserve">, particularly in urban centers like</w:t>
      </w:r>
      <w:r>
        <w:t xml:space="preserve"> </w:t>
      </w:r>
      <w:r>
        <w:rPr>
          <w:bCs/>
          <w:b/>
        </w:rPr>
        <w:t xml:space="preserve">COLOMBO</w:t>
      </w:r>
      <w:r>
        <w:t xml:space="preserve">, the following lessons are critical:</w:t>
      </w:r>
    </w:p>
    <w:p>
      <w:pPr>
        <w:numPr>
          <w:ilvl w:val="0"/>
          <w:numId w:val="1002"/>
        </w:numPr>
        <w:pStyle w:val="Compact"/>
      </w:pPr>
      <w:r>
        <w:rPr>
          <w:bCs/>
          <w:b/>
        </w:rPr>
        <w:t xml:space="preserve">Holistic Approach:</w:t>
      </w:r>
      <w:r>
        <w:t xml:space="preserve">Mental health cannot be treated in isolation. Integrating psychological and social support improves outcomes.</w:t>
      </w:r>
    </w:p>
    <w:p>
      <w:pPr>
        <w:numPr>
          <w:ilvl w:val="0"/>
          <w:numId w:val="1002"/>
        </w:numPr>
        <w:pStyle w:val="Compact"/>
      </w:pPr>
      <w:r>
        <w:rPr>
          <w:bCs/>
          <w:b/>
        </w:rPr>
        <w:t xml:space="preserve">Cultural Competence:</w:t>
      </w:r>
      <w:r>
        <w:t xml:space="preserve">Treatments must respect and incorporate local cultural values, such as the role of family and spirituality in Sri Lankan society.</w:t>
      </w:r>
    </w:p>
    <w:p>
      <w:pPr>
        <w:numPr>
          <w:ilvl w:val="0"/>
          <w:numId w:val="1002"/>
        </w:numPr>
        <w:pStyle w:val="Compact"/>
      </w:pPr>
      <w:r>
        <w:rPr>
          <w:bCs/>
          <w:b/>
        </w:rPr>
        <w:t xml:space="preserve">Economic Agility:</w:t>
      </w:r>
      <w:r>
        <w:t xml:space="preserve">Healthcare providers must be adaptable to economic changes, ensuring affordability without compromising quality.</w:t>
      </w:r>
    </w:p>
    <w:bookmarkEnd w:id="30"/>
    <w:bookmarkStart w:id="31" w:name="conclusion"/>
    <w:p>
      <w:pPr>
        <w:pStyle w:val="Heading2"/>
      </w:pPr>
      <w:r>
        <w:t xml:space="preserve">8. Conclusion</w:t>
      </w:r>
    </w:p>
    <w:p>
      <w:pPr>
        <w:pStyle w:val="FirstParagraph"/>
      </w:pPr>
      <w:r>
        <w:t xml:space="preserve">The transition of a traditional psychiatric practice into an integrated wellness center in</w:t>
      </w:r>
      <w:r>
        <w:t xml:space="preserve"> </w:t>
      </w:r>
      <w:r>
        <w:rPr>
          <w:bCs/>
          <w:b/>
        </w:rPr>
        <w:t xml:space="preserve">SRI LANKA, COLOMBO</w:t>
      </w:r>
      <w:r>
        <w:t xml:space="preserve">, serves as a robust model for future healthcare development. By addressing the specific needs of patients through a culturally sensitive, technologically enabled, and economically viable approach, this</w:t>
      </w:r>
      <w:r>
        <w:t xml:space="preserve"> </w:t>
      </w:r>
      <w:r>
        <w:rPr>
          <w:bCs/>
          <w:b/>
        </w:rPr>
        <w:t xml:space="preserve">CASE STUDY</w:t>
      </w:r>
      <w:r>
        <w:t xml:space="preserve"> </w:t>
      </w:r>
      <w:r>
        <w:t xml:space="preserve">highlights the potential for private mental healthcare to thrive in</w:t>
      </w:r>
      <w:r>
        <w:t xml:space="preserve"> </w:t>
      </w:r>
      <w:r>
        <w:rPr>
          <w:bCs/>
          <w:b/>
        </w:rPr>
        <w:t xml:space="preserve">SRI LANKA</w:t>
      </w:r>
      <w:r>
        <w:t xml:space="preserve">. The success of this initiative underscores the importance of visionary leadership by a dedicated</w:t>
      </w:r>
      <w:r>
        <w:t xml:space="preserve"> </w:t>
      </w:r>
      <w:r>
        <w:rPr>
          <w:bCs/>
          <w:b/>
        </w:rPr>
        <w:t xml:space="preserve">PSYCHIATRIST</w:t>
      </w:r>
      <w:r>
        <w:t xml:space="preserve"> </w:t>
      </w:r>
      <w:r>
        <w:t xml:space="preserve">who understands both the medical intricacies and the human elements of care in</w:t>
      </w:r>
      <w:r>
        <w:t xml:space="preserve"> </w:t>
      </w:r>
      <w:r>
        <w:rPr>
          <w:bCs/>
          <w:b/>
        </w:rPr>
        <w:t xml:space="preserve">COLOMBO’S</w:t>
      </w:r>
      <w:r>
        <w:t xml:space="preserve"> </w:t>
      </w:r>
      <w:r>
        <w:t xml:space="preserve">diverse population.</w:t>
      </w:r>
    </w:p>
    <w:bookmarkEnd w:id="31"/>
    <w:bookmarkStart w:id="32" w:name="references-and-further-reading"/>
    <w:p>
      <w:pPr>
        <w:pStyle w:val="Heading2"/>
      </w:pPr>
      <w:r>
        <w:t xml:space="preserve">9. References and Further Reading</w:t>
      </w:r>
    </w:p>
    <w:p>
      <w:pPr>
        <w:pStyle w:val="FirstParagraph"/>
      </w:pPr>
      <w:r>
        <w:rPr>
          <w:iCs/>
          <w:i/>
        </w:rPr>
        <w:t xml:space="preserve">Note: This case study is a fictionalized narrative based on common trends observed in the mental healthcare sector of Sri Lanka. Data represents aggregated estimates for illustrative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Mental Health Care Models for a Leading Psychiatrist in Sri Lanka, Colombo</dc:title>
  <dc:creator/>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file>