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Psychiatric</w:t>
      </w:r>
      <w:r>
        <w:t xml:space="preserve"> </w:t>
      </w:r>
      <w:r>
        <w:t xml:space="preserve">Care</w:t>
      </w:r>
      <w:r>
        <w:t xml:space="preserve"> </w:t>
      </w:r>
      <w:r>
        <w:t xml:space="preserve">in</w:t>
      </w:r>
      <w:r>
        <w:t xml:space="preserve"> </w:t>
      </w:r>
      <w:r>
        <w:t xml:space="preserve">Sudan</w:t>
      </w:r>
      <w:r>
        <w:t xml:space="preserve"> </w:t>
      </w:r>
      <w:r>
        <w:t xml:space="preserve">Khartoum</w:t>
      </w:r>
    </w:p>
    <w:bookmarkStart w:id="33" w:name="X8b69062a61a1648da169ebb5a9e431026a2de58"/>
    <w:p>
      <w:pPr>
        <w:pStyle w:val="Heading1"/>
      </w:pPr>
      <w:r>
        <w:t xml:space="preserve">Clinical and Systemic Analysis of Psychiatric Intervention in Sudan Khartoum</w:t>
      </w:r>
    </w:p>
    <w:p>
      <w:pPr>
        <w:pStyle w:val="FirstParagraph"/>
      </w:pPr>
      <w:r>
        <w:rPr>
          <w:bCs/>
          <w:b/>
        </w:rPr>
        <w:t xml:space="preserve">Date:</w:t>
      </w:r>
      <w:r>
        <w:t xml:space="preserve"> </w:t>
      </w:r>
      <w:r>
        <w:t xml:space="preserve">October 2023</w:t>
      </w:r>
      <w:r>
        <w:br/>
      </w:r>
      <w:r>
        <w:rPr>
          <w:bCs/>
          <w:b/>
        </w:rPr>
        <w:t xml:space="preserve">Subject:</w:t>
      </w:r>
      <w:r>
        <w:rPr>
          <w:iCs/>
          <w:i/>
        </w:rPr>
        <w:t xml:space="preserve">The Role and Challenges of the Psychiatrist in Post-Conflict Sudan Khartoum</w:t>
      </w:r>
    </w:p>
    <w:p>
      <w:pPr>
        <w:pStyle w:val="BodyText"/>
      </w:pPr>
      <w:r>
        <w:rPr>
          <w:bCs/>
          <w:b/>
        </w:rPr>
        <w:t xml:space="preserve">Ethical Disclaimer:</w:t>
      </w:r>
      <w:r>
        <w:t xml:space="preserve"> </w:t>
      </w:r>
      <w:r>
        <w:t xml:space="preserve">Due to the ongoing security instability and humanitarian crisis in Sudan Khartoum, specific patient identifiers have been anonymized to protect privacy. This case study focuses on systemic psychiatric challenges, clinical adaptations, and the critical role of the psychiatrist in a resource-constrained environment.</w:t>
      </w:r>
    </w:p>
    <w:bookmarkStart w:id="20" w:name="executive-summary"/>
    <w:p>
      <w:pPr>
        <w:pStyle w:val="Heading2"/>
      </w:pPr>
      <w:r>
        <w:t xml:space="preserve">1. Executive Summary</w:t>
      </w:r>
    </w:p>
    <w:p>
      <w:pPr>
        <w:pStyle w:val="FirstParagraph"/>
      </w:pPr>
      <w:r>
        <w:t xml:space="preserve">This document presents a comprehensive case study analyzing the current state of mental health services within Sudan Khartoum. It specifically examines the multifaceted role of the</w:t>
      </w:r>
      <w:r>
        <w:t xml:space="preserve"> </w:t>
      </w:r>
      <w:r>
        <w:rPr>
          <w:bCs/>
          <w:b/>
        </w:rPr>
        <w:t xml:space="preserve">Psychiatrist</w:t>
      </w:r>
      <w:r>
        <w:t xml:space="preserve">, who serves not only as a clinical provider but also as a crisis responder and community stabilizer amidst widespread trauma. The context of Sudan Khartoum presents unique epidemiological and logistical challenges, requiring adaptive medical practices that blend traditional psychiatric care with acute humanitarian intervention.</w:t>
      </w:r>
    </w:p>
    <w:bookmarkEnd w:id="20"/>
    <w:bookmarkStart w:id="21" w:name="Xdf518bb06f75f143132995e41f4beb3d10371e5"/>
    <w:p>
      <w:pPr>
        <w:pStyle w:val="Heading2"/>
      </w:pPr>
      <w:r>
        <w:t xml:space="preserve">2. Background Context: The Environment in Sudan Khartoum</w:t>
      </w:r>
    </w:p>
    <w:p>
      <w:pPr>
        <w:pStyle w:val="FirstParagraph"/>
      </w:pPr>
      <w:r>
        <w:t xml:space="preserve">Sudan Khartoum has recently experienced profound sociopolitical upheaval, resulting in widespread displacement, loss of infrastructure, and collective trauma. For the mental health sector, this represents a paradigm shift from managing chronic psychiatric disorders to addressing acute post-traumatic stress disorders (PTSD), anxiety clusters related to insecurity, and grief processing related to loss.</w:t>
      </w:r>
    </w:p>
    <w:p>
      <w:pPr>
        <w:pStyle w:val="BodyText"/>
      </w:pPr>
      <w:r>
        <w:t xml:space="preserve">The healthcare infrastructure in Sudan Khartoum has been severely impacted by conflict and economic instability. Supply chains for psychotropic medications are frequently disrupted, forcing medical professionals to rely on generic alternatives or international aid supplies. Furthermore, the stigma associated with mental health issues remains a significant barrier to care in local communities, necessitating culturally sensitive engagement strategies.</w:t>
      </w:r>
    </w:p>
    <w:bookmarkEnd w:id="21"/>
    <w:bookmarkStart w:id="25" w:name="X119eaeb67ff4709bbd27efe39377bb9556ecc4a"/>
    <w:p>
      <w:pPr>
        <w:pStyle w:val="Heading2"/>
      </w:pPr>
      <w:r>
        <w:t xml:space="preserve">3. Case Presentation: Clinical Adaptation of the Psychiatrist</w:t>
      </w:r>
    </w:p>
    <w:bookmarkStart w:id="22" w:name="patient-profile-and-presentation"/>
    <w:p>
      <w:pPr>
        <w:pStyle w:val="Heading3"/>
      </w:pPr>
      <w:r>
        <w:t xml:space="preserve">3.1 Patient Profile and Presentation</w:t>
      </w:r>
    </w:p>
    <w:p>
      <w:pPr>
        <w:pStyle w:val="FirstParagraph"/>
      </w:pPr>
      <w:r>
        <w:t xml:space="preserve">The subject of this clinical analysis is a hypothetical composite case, "Patient A," representing the typical presentation seen in outpatient clinics across Sudan Khartoum. Patient A is a 24-year-old university student who fled internal displacement to central districts of Sudan Khartoum. The patient presents with severe insomnia, hypervigilance, and emotional numbness following exposure to violent conflict zones.</w:t>
      </w:r>
    </w:p>
    <w:bookmarkEnd w:id="22"/>
    <w:bookmarkStart w:id="23" w:name="diagnostic-challenges"/>
    <w:p>
      <w:pPr>
        <w:pStyle w:val="Heading3"/>
      </w:pPr>
      <w:r>
        <w:t xml:space="preserve">3.2 Diagnostic Challenges</w:t>
      </w:r>
    </w:p>
    <w:p>
      <w:pPr>
        <w:pStyle w:val="FirstParagraph"/>
      </w:pPr>
      <w:r>
        <w:t xml:space="preserve">In the context of Sudan Khartoum, standard diagnostic criteria often require adaptation. The psychiatrist must differentiate between normal grief reactions to displacement and clinical Major Depressive Disorder or PTSD. In this setting, somatic symptoms (headaches, gastrointestinal distress) are often more prominent than psychological complaints due to cultural stigma surrounding emotional vulnerability.</w:t>
      </w:r>
    </w:p>
    <w:bookmarkEnd w:id="23"/>
    <w:bookmarkStart w:id="24" w:name="the-psychiatrists-intervention-strategy"/>
    <w:p>
      <w:pPr>
        <w:pStyle w:val="Heading3"/>
      </w:pPr>
      <w:r>
        <w:t xml:space="preserve">3.3 The Psychiatrist’s Intervention Strategy</w:t>
      </w:r>
    </w:p>
    <w:p>
      <w:pPr>
        <w:pStyle w:val="FirstParagraph"/>
      </w:pPr>
      <w:r>
        <w:t xml:space="preserve">The treating</w:t>
      </w:r>
      <w:r>
        <w:t xml:space="preserve"> </w:t>
      </w:r>
      <w:r>
        <w:rPr>
          <w:bCs/>
          <w:b/>
        </w:rPr>
        <w:t xml:space="preserve">Psychiatrist</w:t>
      </w:r>
      <w:r>
        <w:t xml:space="preserve"> </w:t>
      </w:r>
      <w:r>
        <w:t xml:space="preserve">employs a hybrid therapeutic model:</w:t>
      </w:r>
    </w:p>
    <w:p>
      <w:pPr>
        <w:numPr>
          <w:ilvl w:val="0"/>
          <w:numId w:val="1001"/>
        </w:numPr>
        <w:pStyle w:val="Compact"/>
      </w:pPr>
      <w:r>
        <w:rPr>
          <w:bCs/>
          <w:b/>
        </w:rPr>
        <w:t xml:space="preserve">Crisis Stabilization:</w:t>
      </w:r>
    </w:p>
    <w:p>
      <w:pPr>
        <w:numPr>
          <w:ilvl w:val="0"/>
          <w:numId w:val="1001"/>
        </w:numPr>
        <w:pStyle w:val="Compact"/>
      </w:pPr>
      <w:r>
        <w:rPr>
          <w:iCs/>
          <w:i/>
        </w:rPr>
        <w:t xml:space="preserve">Cognitive Behavioral Therapy (CBT) Adapted for Trauma:</w:t>
      </w:r>
      <w:r>
        <w:t xml:space="preserve"> </w:t>
      </w:r>
      <w:r>
        <w:t xml:space="preserve">Tailoring CBT techniques to be brief and focused on immediate coping mechanisms rather than long-term insight, given the unstable environment.</w:t>
      </w:r>
    </w:p>
    <w:p>
      <w:pPr>
        <w:numPr>
          <w:ilvl w:val="0"/>
          <w:numId w:val="1001"/>
        </w:numPr>
        <w:pStyle w:val="Compact"/>
      </w:pPr>
      <w:r>
        <w:rPr>
          <w:bCs/>
          <w:b/>
        </w:rPr>
        <w:t xml:space="preserve">Pharmacological Management:</w:t>
      </w:r>
      <w:r>
        <w:t xml:space="preserve"> </w:t>
      </w:r>
      <w:r>
        <w:t xml:space="preserve">Utilizing widely available generics such as Sertraline or Alprazolam, with careful monitoring for side effects due to potential nutritional deficiencies among displaced populations.</w:t>
      </w:r>
    </w:p>
    <w:bookmarkEnd w:id="24"/>
    <w:bookmarkEnd w:id="25"/>
    <w:bookmarkStart w:id="29" w:name="Xa545e712c93d974cbf843330cf127c9ca7f4ff0"/>
    <w:p>
      <w:pPr>
        <w:pStyle w:val="Heading2"/>
      </w:pPr>
      <w:r>
        <w:t xml:space="preserve">4. Systemic Challenges Faced by the Psychiatrist</w:t>
      </w:r>
    </w:p>
    <w:p>
      <w:pPr>
        <w:pStyle w:val="FirstParagraph"/>
      </w:pPr>
      <w:r>
        <w:t xml:space="preserve">The practice of psychiatry in Sudan Khartoum is fraught with systemic hurdles that extend beyond individual patient care. These challenges define the operational reality for every medical professional in the sector.</w:t>
      </w:r>
    </w:p>
    <w:bookmarkStart w:id="26" w:name="resource-scarcity-and-medication-access"/>
    <w:p>
      <w:pPr>
        <w:pStyle w:val="Heading3"/>
      </w:pPr>
      <w:r>
        <w:t xml:space="preserve">4.1 Resource Scarcity and Medication Access</w:t>
      </w:r>
    </w:p>
    <w:p>
      <w:pPr>
        <w:pStyle w:val="FirstParagraph"/>
      </w:pPr>
      <w:r>
        <w:t xml:space="preserve">The shortage of antipsychotics, mood stabilizers, and antidepressants is a critical bottleneck. The psychiatrist must often negotiate with international NGOs or rely on intermittent aid drops to maintain continuity of care. This unpredictability forces the</w:t>
      </w:r>
      <w:r>
        <w:t xml:space="preserve"> </w:t>
      </w:r>
      <w:r>
        <w:rPr>
          <w:bCs/>
          <w:b/>
        </w:rPr>
        <w:t xml:space="preserve">Psychiatrist</w:t>
      </w:r>
      <w:r>
        <w:t xml:space="preserve"> </w:t>
      </w:r>
      <w:r>
        <w:t xml:space="preserve">to prioritize patients based on severity rather than need alone, creating significant ethical dilemmas.</w:t>
      </w:r>
    </w:p>
    <w:bookmarkEnd w:id="26"/>
    <w:bookmarkStart w:id="27" w:name="workforce-burnout-and-secondary-trauma"/>
    <w:p>
      <w:pPr>
        <w:pStyle w:val="Heading3"/>
      </w:pPr>
      <w:r>
        <w:t xml:space="preserve">4.2 Workforce Burnout and Secondary Trauma</w:t>
      </w:r>
    </w:p>
    <w:p>
      <w:pPr>
        <w:pStyle w:val="FirstParagraph"/>
      </w:pPr>
      <w:r>
        <w:t xml:space="preserve">Psychiatrists in Sudan Khartoum are not immune to the trauma they witness. Many providers are themselves displaced or have lost family members. The lack of structured psychological support for healthcare workers leads to high rates of burnout, compassion fatigue, and attrition from the profession. This exacerbates the existing shortage of mental health specialists.</w:t>
      </w:r>
    </w:p>
    <w:bookmarkEnd w:id="27"/>
    <w:bookmarkStart w:id="28" w:name="cultural-stigma-and-community-engagement"/>
    <w:p>
      <w:pPr>
        <w:pStyle w:val="Heading3"/>
      </w:pPr>
      <w:r>
        <w:t xml:space="preserve">4.3 Cultural Stigma and Community Engagement</w:t>
      </w:r>
    </w:p>
    <w:p>
      <w:pPr>
        <w:pStyle w:val="FirstParagraph"/>
      </w:pPr>
      <w:r>
        <w:t xml:space="preserve">In many communities within Sudan Khartoum, mental illness is still viewed through a spiritual or supernatural lens rather than a biomedical one. The psychiatrist must navigate these beliefs respectfully, often collaborating with religious leaders and community elders to destigmatize psychiatric treatment. This cultural brokerage is an unspoken but vital part of the</w:t>
      </w:r>
      <w:r>
        <w:t xml:space="preserve"> </w:t>
      </w:r>
      <w:r>
        <w:rPr>
          <w:bCs/>
          <w:b/>
        </w:rPr>
        <w:t xml:space="preserve">Psychiatrist</w:t>
      </w:r>
      <w:r>
        <w:t xml:space="preserve">’s role in this region.</w:t>
      </w:r>
    </w:p>
    <w:bookmarkEnd w:id="28"/>
    <w:bookmarkEnd w:id="29"/>
    <w:bookmarkStart w:id="30" w:name="X3cb8c47528dc9b10f78f72e32e18fc33e7afb7f"/>
    <w:p>
      <w:pPr>
        <w:pStyle w:val="Heading2"/>
      </w:pPr>
      <w:r>
        <w:t xml:space="preserve">5. Recommendations for Strengthening Psychiatric Care</w:t>
      </w:r>
    </w:p>
    <w:p>
      <w:pPr>
        <w:pStyle w:val="FirstParagraph"/>
      </w:pPr>
      <w:r>
        <w:t xml:space="preserve">To improve outcomes for patients and support providers in Sudan Khartoum, several strategic interventions are recommended:</w:t>
      </w:r>
    </w:p>
    <w:p>
      <w:pPr>
        <w:numPr>
          <w:ilvl w:val="0"/>
          <w:numId w:val="1002"/>
        </w:numPr>
        <w:pStyle w:val="Compact"/>
      </w:pPr>
      <w:r>
        <w:rPr>
          <w:bCs/>
          <w:b/>
        </w:rPr>
        <w:t xml:space="preserve">Scaled Task-Shifting Models:</w:t>
      </w:r>
      <w:r>
        <w:t xml:space="preserve"> </w:t>
      </w:r>
      <w:r>
        <w:t xml:space="preserve">Training primary care physicians and nurses in basic mental health screening and management to alleviate the burden on specialized psychiatrists.</w:t>
      </w:r>
    </w:p>
    <w:p>
      <w:pPr>
        <w:numPr>
          <w:ilvl w:val="0"/>
          <w:numId w:val="1002"/>
        </w:numPr>
        <w:pStyle w:val="Compact"/>
      </w:pPr>
      <w:r>
        <w:t xml:space="preserve">Digital Mental Health Initiatives: Leveraging secure mobile platforms for tele-psychiatry consultations, allowing specialists in safer regions or abroad to consult with cases in Sudan Khartoum where connectivity permits.</w:t>
      </w:r>
    </w:p>
    <w:p>
      <w:pPr>
        <w:numPr>
          <w:ilvl w:val="0"/>
          <w:numId w:val="1002"/>
        </w:numPr>
        <w:pStyle w:val="Compact"/>
      </w:pPr>
      <w:r>
        <w:t xml:space="preserve">Local Production of Medications: Investing in local pharmaceutical capabilities to reduce dependence on fragile import supply chains for essential psychotropic drugs.</w:t>
      </w:r>
    </w:p>
    <w:p>
      <w:pPr>
        <w:numPr>
          <w:ilvl w:val="0"/>
          <w:numId w:val="1002"/>
        </w:numPr>
        <w:pStyle w:val="Compact"/>
      </w:pPr>
      <w:r>
        <w:t xml:space="preserve">Psychosocial Integration: Moving beyond clinical treatment to integrate mental health support into broader humanitarian aid packages, ensuring that psychological care is normalized as part of general health services.</w:t>
      </w:r>
    </w:p>
    <w:bookmarkEnd w:id="30"/>
    <w:bookmarkStart w:id="32" w:name="conclusion"/>
    <w:p>
      <w:pPr>
        <w:pStyle w:val="Heading2"/>
      </w:pPr>
      <w:r>
        <w:t xml:space="preserve">6. Conclusion</w:t>
      </w:r>
    </w:p>
    <w:p>
      <w:pPr>
        <w:pStyle w:val="FirstParagraph"/>
      </w:pPr>
      <w:r>
        <w:t xml:space="preserve">The case study of psychiatric care in Sudan Khartoum illustrates the resilience and adaptability required of modern medical practitioners in humanitarian crises. The</w:t>
      </w:r>
      <w:r>
        <w:t xml:space="preserve"> </w:t>
      </w:r>
      <w:r>
        <w:rPr>
          <w:bCs/>
          <w:b/>
        </w:rPr>
        <w:t xml:space="preserve">Psychiatrist</w:t>
      </w:r>
      <w:r>
        <w:t xml:space="preserve"> </w:t>
      </w:r>
      <w:r>
        <w:t xml:space="preserve">operates at the intersection of clinical science, humanitarian aid, and social work. The specific conditions in Sudan Khartoum demand a flexible approach that addresses immediate trauma while laying the groundwork for long-term mental health infrastructure.</w:t>
      </w:r>
    </w:p>
    <w:p>
      <w:pPr>
        <w:pStyle w:val="BodyText"/>
      </w:pPr>
      <w:r>
        <w:t xml:space="preserve">Failure to address these psychiatric needs will have lasting societal consequences, affecting economic recovery and social cohesion. Therefore, international support must prioritize not only physical relief but also the restoration of mental health services. By empowering local psychiatrists and integrating culturally competent care, Sudan Khartoum can begin the arduous process of psychological healing amidst ongoing challenges.</w:t>
      </w:r>
    </w:p>
    <w:bookmarkStart w:id="31" w:name="final-note"/>
    <w:p>
      <w:pPr>
        <w:pStyle w:val="Heading3"/>
      </w:pPr>
      <w:r>
        <w:t xml:space="preserve">Final Note</w:t>
      </w:r>
    </w:p>
    <w:p>
      <w:pPr>
        <w:pStyle w:val="FirstParagraph"/>
      </w:pPr>
      <w:r>
        <w:t xml:space="preserve">This case study serves as a testament to the critical importance of mental health in conflict zones. It underscores that in Sudan Khartoum, the work of a psychiatrist is not merely about treating illness, but about restoring humanity and hope to a fractured population.</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Psychiatric Care in Sudan Khartoum</dc:title>
  <dc:creator/>
  <dc:language>en</dc:language>
  <cp:keywords/>
  <dcterms:created xsi:type="dcterms:W3CDTF">2026-07-29T14:20:38Z</dcterms:created>
  <dcterms:modified xsi:type="dcterms:W3CDTF">2026-07-29T14:20:38Z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