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Dhaka,</w:t>
      </w:r>
      <w:r>
        <w:t xml:space="preserve"> </w:t>
      </w:r>
      <w:r>
        <w:t xml:space="preserve">Bangladesh</w:t>
      </w:r>
    </w:p>
    <w:bookmarkStart w:id="36" w:name="X26a2b2ea238152fc6219e2b2e96bb8c7868265c"/>
    <w:p>
      <w:pPr>
        <w:pStyle w:val="Heading1"/>
      </w:pPr>
      <w:r>
        <w:t xml:space="preserve">Emerging Mental Health Care: A Case Study on the Practice of Psychologists in Bangladesh Dhaka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Dhaka, Bangladesh</w:t>
      </w:r>
      <w:r>
        <w:br/>
      </w:r>
      <w:r>
        <w:rPr>
          <w:bCs/>
          <w:b/>
        </w:rPr>
        <w:t xml:space="preserve">Focal Subject:</w:t>
      </w:r>
      <w:r>
        <w:t xml:space="preserve">The Professionalization and Societal Integration of Psychologists in an Urbanizing Context</w:t>
      </w:r>
    </w:p>
    <w:bookmarkStart w:id="20" w:name="executive-summary"/>
    <w:p>
      <w:pPr>
        <w:pStyle w:val="Heading2"/>
      </w:pPr>
      <w:r>
        <w:t xml:space="preserve">1. Executive Summary</w:t>
      </w:r>
    </w:p>
    <w:p>
      <w:pPr>
        <w:pStyle w:val="FirstParagraph"/>
      </w:pPr>
      <w:r>
        <w:t xml:space="preserve">Mental health has historically been a stigmatized topic in many South Asian societies, including Bangladesh. However, as the capital city of Dhaka undergoes rapid urbanization, economic shift, and social restructuring, the demand for professional psychological support has surged significantly. This case study examines the evolving landscape of psychology practice in Dhaka. It explores how psychologists are navigating cultural barriers, addressing unique stressors related to metropolitan life in Bangladesh Dhaka, and integrating modern therapeutic techniques with traditional societal values. The primary objective is to understand how psychologists serve as critical agents of change in improving the quality of life for residents of this densely populated megacity.</w:t>
      </w:r>
    </w:p>
    <w:bookmarkEnd w:id="20"/>
    <w:bookmarkStart w:id="21" w:name="Xd484f29693f540eb954f5984d5f1439926451e4"/>
    <w:p>
      <w:pPr>
        <w:pStyle w:val="Heading2"/>
      </w:pPr>
      <w:r>
        <w:t xml:space="preserve">2. Background: The Context of Bangladesh Dhaka</w:t>
      </w:r>
    </w:p>
    <w:p>
      <w:pPr>
        <w:pStyle w:val="FirstParagraph"/>
      </w:pPr>
      <w:r>
        <w:t xml:space="preserve">Dhaka is one of the most densely populated cities in the world, characterized by extreme traffic congestion, air pollution, and a fast-paced economic environment. While these factors drive economic growth, they also contribute to high levels of stress anxiety, depression among children and adolescents. The demographic landscape is complex; while younger generations are increasingly exposed to Western psychological concepts through education and media older generations often rely on traditional healers or view mental health issues as spiritual deficiencies rather than medical conditions.</w:t>
      </w:r>
    </w:p>
    <w:p>
      <w:pPr>
        <w:pStyle w:val="BodyText"/>
      </w:pPr>
      <w:r>
        <w:t xml:space="preserve">In recent years, the government of Bangladesh has taken steps toward formalizing mental health care, yet the gap between supply and demand remains vast. In this context, psychologists in Dhaka are not merely clinicians; they are educators advocates and community builders who must bridge the gap between clinical science and cultural reality.</w:t>
      </w:r>
    </w:p>
    <w:bookmarkEnd w:id="21"/>
    <w:bookmarkStart w:id="24" w:name="Xab4d1b6f48da3530a275be42793b3d605045bbb"/>
    <w:p>
      <w:pPr>
        <w:pStyle w:val="Heading2"/>
      </w:pPr>
      <w:r>
        <w:t xml:space="preserve">3. Case Profile: "Rahim," a Corporate Professional</w:t>
      </w:r>
    </w:p>
    <w:p>
      <w:pPr>
        <w:pStyle w:val="FirstParagraph"/>
      </w:pPr>
      <w:r>
        <w:t xml:space="preserve">To illustrate the practical application of psychological services in this region, we analyze the case of "Rahim" (a pseudonym for confidentiality), a 34-year-old software engineer living in Dhaka.</w:t>
      </w:r>
    </w:p>
    <w:bookmarkStart w:id="22" w:name="presenting-problems"/>
    <w:p>
      <w:pPr>
        <w:pStyle w:val="Heading3"/>
      </w:pPr>
      <w:r>
        <w:t xml:space="preserve">3.1 Presenting Problems</w:t>
      </w:r>
    </w:p>
    <w:p>
      <w:pPr>
        <w:pStyle w:val="FirstParagraph"/>
      </w:pPr>
      <w:r>
        <w:t xml:space="preserve">Rahim sought help from a clinical psychologist due to persistent anxiety, insomnia and irritability. His symptoms were exacerbated by the pressure of commuting long distances daily through Dhaka's notorious traffic jams and the competitive nature of his workplace at Gulshan 2, a major business hub in Dhaka.</w:t>
      </w:r>
    </w:p>
    <w:bookmarkEnd w:id="22"/>
    <w:bookmarkStart w:id="23" w:name="cultural-nuances"/>
    <w:p>
      <w:pPr>
        <w:pStyle w:val="Heading3"/>
      </w:pPr>
      <w:r>
        <w:t xml:space="preserve">3.2 Cultural Nuances</w:t>
      </w:r>
    </w:p>
    <w:p>
      <w:pPr>
        <w:pStyle w:val="FirstParagraph"/>
      </w:pPr>
      <w:r>
        <w:t xml:space="preserve">Rahim initially resisted therapy due to family stigma. In many families in Bangladesh, mental health struggles are seen as a weakness or a lack of faith. The psychologist had to spend the first few sessions educating Rahim and his spouse about the physiological basis of anxiety, thereby normalizing their experience within the cultural framework.</w:t>
      </w:r>
    </w:p>
    <w:bookmarkEnd w:id="23"/>
    <w:bookmarkEnd w:id="24"/>
    <w:bookmarkStart w:id="28" w:name="methodology-and-intervention"/>
    <w:p>
      <w:pPr>
        <w:pStyle w:val="Heading2"/>
      </w:pPr>
      <w:r>
        <w:t xml:space="preserve">4. Methodology and Intervention</w:t>
      </w:r>
    </w:p>
    <w:p>
      <w:pPr>
        <w:pStyle w:val="FirstParagraph"/>
      </w:pPr>
      <w:r>
        <w:t xml:space="preserve">The intervention utilized by the psychologist in this case was a hybrid approach, combining Cognitive Behavioral Therapy (CBT) with culturally sensitive counseling techniques.</w:t>
      </w:r>
    </w:p>
    <w:bookmarkStart w:id="25" w:name="assessment"/>
    <w:p>
      <w:pPr>
        <w:pStyle w:val="Heading3"/>
      </w:pPr>
      <w:r>
        <w:t xml:space="preserve">4.1 Assessment</w:t>
      </w:r>
    </w:p>
    <w:p>
      <w:pPr>
        <w:pStyle w:val="FirstParagraph"/>
      </w:pPr>
      <w:r>
        <w:br/>
      </w:r>
      <w:r>
        <w:t xml:space="preserve">The assessment phase included standard diagnostic interviews and psychometric testing adapted for Bengali language speakers. The psychologist evaluated Rahim’s sleep hygiene, stress triggers related to urban living in Bangladesh Dhaka, and his social support network.</w:t>
      </w:r>
    </w:p>
    <w:bookmarkEnd w:id="25"/>
    <w:bookmarkStart w:id="26" w:name="treatment-strategy"/>
    <w:p>
      <w:pPr>
        <w:pStyle w:val="Heading3"/>
      </w:pPr>
      <w:r>
        <w:t xml:space="preserve">4.2 Treatment Strategy</w:t>
      </w:r>
    </w:p>
    <w:p>
      <w:pPr>
        <w:pStyle w:val="FirstParagraph"/>
      </w:pPr>
      <w:r>
        <w:br/>
      </w:r>
    </w:p>
    <w:p>
      <w:pPr>
        <w:numPr>
          <w:ilvl w:val="0"/>
          <w:numId w:val="1001"/>
        </w:numPr>
        <w:pStyle w:val="Compact"/>
      </w:pPr>
      <w:r>
        <w:rPr>
          <w:bCs/>
          <w:b/>
        </w:rPr>
        <w:t xml:space="preserve">Cognitive Restructuring:</w:t>
      </w:r>
      <w:r>
        <w:t xml:space="preserve">The psychologist helped Rahim identify irrational thoughts regarding productivity and failure. In the high-pressure environment of Dhaka's corporate sector, perfectionism is common.</w:t>
      </w:r>
    </w:p>
    <w:p>
      <w:pPr>
        <w:numPr>
          <w:ilvl w:val="0"/>
          <w:numId w:val="1001"/>
        </w:numPr>
        <w:pStyle w:val="Compact"/>
      </w:pPr>
      <w:r>
        <w:rPr>
          <w:bCs/>
          <w:b/>
        </w:rPr>
        <w:t xml:space="preserve">Mindfulness and Relaxation:</w:t>
      </w:r>
      <w:r>
        <w:t xml:space="preserve">Given the constant sensory overload of living in a megacity like Bangladesh Dhaka, mindfulness techniques were taught to help Rahim find mental calm amidst chaos.</w:t>
      </w:r>
    </w:p>
    <w:p>
      <w:pPr>
        <w:numPr>
          <w:ilvl w:val="0"/>
          <w:numId w:val="1001"/>
        </w:numPr>
        <w:pStyle w:val="Compact"/>
      </w:pPr>
      <w:r>
        <w:rPr>
          <w:bCs/>
          <w:b/>
        </w:rPr>
        <w:t xml:space="preserve">Familial Involvement:</w:t>
      </w:r>
      <w:r>
        <w:t xml:space="preserve">A key component of the treatment was involving Rahim's family. By educating them about mental health, the psychologist reduced the stigma at home, creating a supportive environment for recovery.</w:t>
      </w:r>
    </w:p>
    <w:bookmarkEnd w:id="26"/>
    <w:bookmarkStart w:id="27" w:name="outcome"/>
    <w:p>
      <w:pPr>
        <w:pStyle w:val="Heading3"/>
      </w:pPr>
      <w:r>
        <w:t xml:space="preserve">4.3 Outcome</w:t>
      </w:r>
    </w:p>
    <w:p>
      <w:pPr>
        <w:pStyle w:val="FirstParagraph"/>
      </w:pPr>
      <w:r>
        <w:br/>
      </w:r>
      <w:r>
        <w:t xml:space="preserve">After twelve weekly sessions, Rahim reported a 60% reduction in anxiety symptoms and improved sleep quality. More importantly he developed coping mechanisms to handle the specific stressors of urban life in Dhaka, such as traffic delays and work deadlines.</w:t>
      </w:r>
    </w:p>
    <w:bookmarkEnd w:id="27"/>
    <w:bookmarkEnd w:id="28"/>
    <w:bookmarkStart w:id="32" w:name="X4f72d4c9d04789c19794cb95523025cdad90c67"/>
    <w:p>
      <w:pPr>
        <w:pStyle w:val="Heading2"/>
      </w:pPr>
      <w:r>
        <w:t xml:space="preserve">5. Challenges Faced by Psychologists in Bangladesh Dhaka</w:t>
      </w:r>
    </w:p>
    <w:p>
      <w:pPr>
        <w:pStyle w:val="FirstParagraph"/>
      </w:pPr>
      <w:r>
        <w:t xml:space="preserve">The case of Rahim highlights broader systemic challenges faced by psychologists working across Bangladesh Dhaka.</w:t>
      </w:r>
    </w:p>
    <w:bookmarkStart w:id="29" w:name="stigma-and-misconceptions"/>
    <w:p>
      <w:pPr>
        <w:pStyle w:val="Heading3"/>
      </w:pPr>
      <w:r>
        <w:t xml:space="preserve">5.1 Stigma and Misconceptions</w:t>
      </w:r>
    </w:p>
    <w:p>
      <w:pPr>
        <w:pStyle w:val="FirstParagraph"/>
      </w:pPr>
      <w:r>
        <w:br/>
      </w:r>
      <w:r>
        <w:t xml:space="preserve">A significant portion of the population still equates mental illness with possession or bad luck. Psychologists must often act as psycho-educators, convincing clients that their conditions are treatable medical issues rather than moral failings.</w:t>
      </w:r>
    </w:p>
    <w:bookmarkEnd w:id="29"/>
    <w:bookmarkStart w:id="30" w:name="lack-of-standardized-regulation"/>
    <w:p>
      <w:pPr>
        <w:pStyle w:val="Heading3"/>
      </w:pPr>
      <w:r>
        <w:t xml:space="preserve">5.2 Lack of Standardized Regulation</w:t>
      </w:r>
    </w:p>
    <w:p>
      <w:pPr>
        <w:pStyle w:val="FirstParagraph"/>
      </w:pPr>
      <w:r>
        <w:br/>
      </w:r>
      <w:r>
        <w:t xml:space="preserve">While there are academic degrees in psychology available in Bangladesh, the regulatory framework for practicing clinicians is still developing. This leads to variability in the quality of care, requiring ethical psychologists to adhere strictly to international standards while navigating local expectations.</w:t>
      </w:r>
    </w:p>
    <w:bookmarkEnd w:id="30"/>
    <w:bookmarkStart w:id="31" w:name="accessibility-and-affordability"/>
    <w:p>
      <w:pPr>
        <w:pStyle w:val="Heading3"/>
      </w:pPr>
      <w:r>
        <w:t xml:space="preserve">5.3 Accessibility and Affordability</w:t>
      </w:r>
    </w:p>
    <w:p>
      <w:pPr>
        <w:pStyle w:val="FirstParagraph"/>
      </w:pPr>
      <w:r>
        <w:br/>
      </w:r>
      <w:r>
        <w:t xml:space="preserve">Private therapy sessions can be expensive relative to the average income in Bangladesh Dhaka. Consequently, many psychologists struggle with financial sustainability while trying to offer sliding-scale fees for lower-income clients.</w:t>
      </w:r>
    </w:p>
    <w:bookmarkEnd w:id="31"/>
    <w:bookmarkEnd w:id="32"/>
    <w:bookmarkStart w:id="33" w:name="X71055f8afeb6901960adcfc9cbbd3f50d12f8ee"/>
    <w:p>
      <w:pPr>
        <w:pStyle w:val="Heading2"/>
      </w:pPr>
      <w:r>
        <w:t xml:space="preserve">6. The Role of Psychologists in Community Development</w:t>
      </w:r>
    </w:p>
    <w:p>
      <w:pPr>
        <w:pStyle w:val="FirstParagraph"/>
      </w:pPr>
      <w:r>
        <w:br/>
      </w:r>
      <w:r>
        <w:t xml:space="preserve">Beyond individual clinical cases psychologists in Bangladesh Dhaka are increasingly involved community outreach programs. They collaborate with NGOs and government bodies to conduct mental health screenings in schools, universities, and corporate offices. These initiatives aim to destigmatize help-seeking behavior among the youth.</w:t>
      </w:r>
    </w:p>
    <w:p>
      <w:pPr>
        <w:pStyle w:val="BodyText"/>
      </w:pPr>
      <w:r>
        <w:t xml:space="preserve">For instance several psychologists in Dhaka have started school-based counseling programs to address rising cases of adolescent depression and academic pressure. By intervening early, they prevent minor issues from escalating into severe disorders later in life.</w:t>
      </w:r>
    </w:p>
    <w:bookmarkEnd w:id="33"/>
    <w:bookmarkStart w:id="34" w:name="recommendations-for-future-practice"/>
    <w:p>
      <w:pPr>
        <w:pStyle w:val="Heading2"/>
      </w:pPr>
      <w:r>
        <w:t xml:space="preserve">7. Recommendations for Future Practice</w:t>
      </w:r>
    </w:p>
    <w:p>
      <w:pPr>
        <w:pStyle w:val="FirstParagraph"/>
      </w:pPr>
      <w:r>
        <w:br/>
      </w:r>
      <w:r>
        <w:t xml:space="preserve">To further enhance the effectiveness of psychological services in Bangladesh Dhaka, the following recommendations are proposed:</w:t>
      </w:r>
    </w:p>
    <w:p>
      <w:pPr>
        <w:numPr>
          <w:ilvl w:val="0"/>
          <w:numId w:val="1002"/>
        </w:numPr>
        <w:pStyle w:val="Compact"/>
      </w:pPr>
      <w:r>
        <w:rPr>
          <w:bCs/>
          <w:b/>
        </w:rPr>
        <w:t xml:space="preserve">Digital Mental Health Platforms:</w:t>
      </w:r>
      <w:r>
        <w:t xml:space="preserve">Leveraging technology to offer tele-therapy can expand access to psychologists in remote areas and for busy urban professionals.</w:t>
      </w:r>
    </w:p>
    <w:p>
      <w:pPr>
        <w:numPr>
          <w:ilvl w:val="0"/>
          <w:numId w:val="1002"/>
        </w:numPr>
        <w:pStyle w:val="Compact"/>
      </w:pPr>
      <w:r>
        <w:rPr>
          <w:bCs/>
          <w:b/>
        </w:rPr>
        <w:t xml:space="preserve">Cultural Competency Training:</w:t>
      </w:r>
      <w:r>
        <w:t xml:space="preserve">Psychologists should receive training that specifically addresses the socio-economic dynamics of Bangladesh Dhaka, ensuring interventions are contextually relevant.</w:t>
      </w:r>
    </w:p>
    <w:p>
      <w:pPr>
        <w:numPr>
          <w:ilvl w:val="0"/>
          <w:numId w:val="1002"/>
        </w:numPr>
        <w:pStyle w:val="Compact"/>
      </w:pPr>
      <w:r>
        <w:rPr>
          <w:bCs/>
          <w:b/>
        </w:rPr>
        <w:t xml:space="preserve">Policy Advocacy:</w:t>
      </w:r>
      <w:r>
        <w:t xml:space="preserve">Mental health professionals must advocate for stronger government policies that integrate psychological services into primary healthcare.</w:t>
      </w:r>
    </w:p>
    <w:bookmarkEnd w:id="34"/>
    <w:bookmarkStart w:id="35" w:name="conclusion"/>
    <w:p>
      <w:pPr>
        <w:pStyle w:val="Heading2"/>
      </w:pPr>
      <w:r>
        <w:t xml:space="preserve">8. Conclusion</w:t>
      </w:r>
    </w:p>
    <w:p>
      <w:pPr>
        <w:pStyle w:val="FirstParagraph"/>
      </w:pPr>
      <w:r>
        <w:br/>
      </w:r>
      <w:r>
        <w:t xml:space="preserve">The case study of Rahim and the broader analysis of the field demonstrate that psychologists play a pivotal role in shaping mental well-being in Bangladesh Dhaka. As the city continues to evolve, so too must its approach to mental health care. Psychologists are not just treating symptoms; they are fostering resilience against the unique pressures of modern urban life.</w:t>
      </w:r>
    </w:p>
    <w:p>
      <w:pPr>
        <w:pStyle w:val="BodyText"/>
      </w:pPr>
      <w:r>
        <w:t xml:space="preserve">By addressing stigma, adapting therapeutic techniques to local cultural norms and advocating for systemic change, psychologists in Bangladesh Dhaka are building a more mentally healthy society. The journey is ongoing, but the progress made thus far indicates a promising future for psychological practice in this dynamic region.</w:t>
      </w:r>
    </w:p>
    <w:p>
      <w:pPr>
        <w:pStyle w:val="BodyText"/>
      </w:pPr>
      <w:r>
        <w:rPr>
          <w:iCs/>
          <w:i/>
        </w:rPr>
        <w:t xml:space="preserve">This document serves as an academic resource for understanding the intersection of psychology urbanization and cultural dynamics in South Asia.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Psychologists in Dhaka, Bangladesh</dc:title>
  <dc:creator/>
  <dc:language>en</dc:language>
  <cp:keywords/>
  <dcterms:created xsi:type="dcterms:W3CDTF">2026-07-29T08:37:13Z</dcterms:created>
  <dcterms:modified xsi:type="dcterms:W3CDTF">2026-07-29T08:37:13Z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