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Clinical</w:t>
      </w:r>
      <w:r>
        <w:t xml:space="preserve"> </w:t>
      </w:r>
      <w:r>
        <w:t xml:space="preserve">Psychology</w:t>
      </w:r>
      <w:r>
        <w:t xml:space="preserve"> </w:t>
      </w:r>
      <w:r>
        <w:t xml:space="preserve">in</w:t>
      </w:r>
      <w:r>
        <w:t xml:space="preserve"> </w:t>
      </w:r>
      <w:r>
        <w:t xml:space="preserve">China</w:t>
      </w:r>
      <w:r>
        <w:t xml:space="preserve"> </w:t>
      </w:r>
      <w:r>
        <w:t xml:space="preserve">Guangzhou</w:t>
      </w:r>
    </w:p>
    <w:bookmarkStart w:id="28" w:name="X36e270250f4ef231c58842a06d2013dca78c85d"/>
    <w:p>
      <w:pPr>
        <w:pStyle w:val="Heading1"/>
      </w:pPr>
      <w:r>
        <w:t xml:space="preserve">The Evolution of Mental Health Services in China Guangzhou</w:t>
      </w:r>
      <w:r>
        <w:br/>
      </w:r>
      <w:r>
        <w:t xml:space="preserve">A Comprehensive Case Study on the Role and Impact of the Psychologist</w:t>
      </w:r>
    </w:p>
    <w:p>
      <w:r>
        <w:pict>
          <v:rect style="width:0;height:1.5pt" o:hralign="center" o:hrstd="t" o:hr="t"/>
        </w:pict>
      </w:r>
    </w:p>
    <w:p>
      <w:pPr>
        <w:pStyle w:val="FirstParagraph"/>
      </w:pPr>
      <w:r>
        <w:t xml:space="preserve">In recent decades, China has undergone one of the most rapid economic and social transformations in human history. Nowhere is this transformation more palpable than in China Guangzhou, a historic city that serves as a pivotal gateway to Southern China’s Pearl River Delta region. As one of the country's primary commercial and cultural hubs, Guangzhou faces unique psychological challenges ranging from high-pressure corporate environments to the complexities of rapid urbanization within an ancient context. Within this dynamic landscape, the role of the</w:t>
      </w:r>
      <w:r>
        <w:t xml:space="preserve"> </w:t>
      </w:r>
      <w:r>
        <w:rPr>
          <w:bCs/>
          <w:b/>
        </w:rPr>
        <w:t xml:space="preserve">Psychologist</w:t>
      </w:r>
      <w:r>
        <w:t xml:space="preserve"> </w:t>
      </w:r>
      <w:r>
        <w:t xml:space="preserve">has shifted from a peripheral figure to a central component in maintaining public health and social stability. This case study examines how mental health care is adapting in China Guangzhou, highlighting specific interventions, cultural adaptations, and systemic developments that define current practice.</w:t>
      </w:r>
    </w:p>
    <w:bookmarkStart w:id="20" w:name="Xe87fe49a9063a708c2d8d0bec5ad5442e400693"/>
    <w:p>
      <w:pPr>
        <w:pStyle w:val="Heading2"/>
      </w:pPr>
      <w:r>
        <w:t xml:space="preserve">The Societal Context: Pressure and Progression</w:t>
      </w:r>
    </w:p>
    <w:p>
      <w:pPr>
        <w:pStyle w:val="FirstParagraph"/>
      </w:pPr>
      <w:r>
        <w:t xml:space="preserve">To understand the necessity of psychological intervention in this region, one must first appreciate the environmental pressures.</w:t>
      </w:r>
      <w:r>
        <w:t xml:space="preserve"> </w:t>
      </w:r>
      <w:r>
        <w:rPr>
          <w:bCs/>
          <w:b/>
        </w:rPr>
        <w:t xml:space="preserve">China Guangzhou</w:t>
      </w:r>
      <w:r>
        <w:t xml:space="preserve"> </w:t>
      </w:r>
      <w:r>
        <w:t xml:space="preserve">is not merely a city; it is a bustling metropolis with over eighteen million inhabitants. The competitive nature of business, education, and housing in such a dense urban environment creates significant stressors for residents. For years, mental health issues were deeply stigmatized in traditional Chinese culture, often viewed as family failures or signs of weakness rather than medical conditions requiring treatment. However, the younger generation in Guangzhou—exposed to global digital media and changing social norms—has begun to dismantle these taboos. This cultural shift is critical for the efficacy of any modern</w:t>
      </w:r>
      <w:r>
        <w:t xml:space="preserve"> </w:t>
      </w:r>
      <w:r>
        <w:rPr>
          <w:bCs/>
          <w:b/>
        </w:rPr>
        <w:t xml:space="preserve">Psychologist</w:t>
      </w:r>
      <w:r>
        <w:t xml:space="preserve"> </w:t>
      </w:r>
      <w:r>
        <w:t xml:space="preserve">operating in the region, as it opens doors for earlier intervention and reduced resistance to therapy.</w:t>
      </w:r>
    </w:p>
    <w:bookmarkEnd w:id="20"/>
    <w:bookmarkStart w:id="23" w:name="clinical-adaptation-the-hybrid-model"/>
    <w:p>
      <w:pPr>
        <w:pStyle w:val="Heading2"/>
      </w:pPr>
      <w:r>
        <w:t xml:space="preserve">Clinical Adaptation: The Hybrid Model</w:t>
      </w:r>
    </w:p>
    <w:p>
      <w:pPr>
        <w:pStyle w:val="FirstParagraph"/>
      </w:pPr>
      <w:r>
        <w:t xml:space="preserve">A defining characteristic of mental healthcare in</w:t>
      </w:r>
      <w:r>
        <w:t xml:space="preserve"> </w:t>
      </w:r>
      <w:r>
        <w:rPr>
          <w:bCs/>
          <w:b/>
        </w:rPr>
        <w:t xml:space="preserve">China Guangzhou</w:t>
      </w:r>
      <w:r>
        <w:t xml:space="preserve"> </w:t>
      </w:r>
      <w:r>
        <w:t xml:space="preserve">is the hybrid approach adopted by leading institutions. Historically, patients sought help through traditional Chinese medicine or folk remedies before consulting Western-trained professionals. Today, the modern</w:t>
      </w:r>
      <w:r>
        <w:t xml:space="preserve"> </w:t>
      </w:r>
      <w:r>
        <w:rPr>
          <w:bCs/>
          <w:b/>
        </w:rPr>
        <w:t xml:space="preserve">Psychologist</w:t>
      </w:r>
      <w:r>
        <w:t xml:space="preserve"> </w:t>
      </w:r>
      <w:r>
        <w:t xml:space="preserve">in this region must possess a nuanced understanding of both Eastern philosophies and Western diagnostic criteria.</w:t>
      </w:r>
    </w:p>
    <w:bookmarkStart w:id="21" w:name="X9336de780bcbf702d674c745fd4d35ac458959b"/>
    <w:p>
      <w:pPr>
        <w:pStyle w:val="Heading3"/>
      </w:pPr>
      <w:r>
        <w:t xml:space="preserve">Cultural Competency as a Core Requirement</w:t>
      </w:r>
    </w:p>
    <w:p>
      <w:pPr>
        <w:pStyle w:val="FirstParagraph"/>
      </w:pPr>
      <w:r>
        <w:t xml:space="preserve">In our case study of "Patient X," a thirty-five-year-old software engineer facing severe burnout, we observe the necessity of cultural adaptation. Standard Cognitive Behavioral Therapy (CBT), while effective globally, often focuses heavily on individual autonomy and self-assertion—values that may conflict with the collective harmony emphasized in many Asian families. A competent</w:t>
      </w:r>
      <w:r>
        <w:t xml:space="preserve"> </w:t>
      </w:r>
      <w:r>
        <w:rPr>
          <w:bCs/>
          <w:b/>
        </w:rPr>
        <w:t xml:space="preserve">Psychologist</w:t>
      </w:r>
      <w:r>
        <w:t xml:space="preserve"> </w:t>
      </w:r>
      <w:r>
        <w:t xml:space="preserve">working in</w:t>
      </w:r>
      <w:r>
        <w:t xml:space="preserve"> </w:t>
      </w:r>
      <w:r>
        <w:rPr>
          <w:bCs/>
          <w:b/>
        </w:rPr>
        <w:t xml:space="preserve">China Guangzhou</w:t>
      </w:r>
      <w:r>
        <w:t xml:space="preserve"> </w:t>
      </w:r>
      <w:r>
        <w:t xml:space="preserve">must therefore adapt therapeutic techniques. Instead of focusing solely on individual achievement, therapy sessions are reframed to emphasize how personal well-being contributes to family stability and social contribution. This subtle shift increases patient engagement and ensures that the psychological advice resonates with the client’s lived reality.</w:t>
      </w:r>
    </w:p>
    <w:bookmarkEnd w:id="21"/>
    <w:bookmarkStart w:id="22" w:name="the-integration-of-technology"/>
    <w:p>
      <w:pPr>
        <w:pStyle w:val="Heading3"/>
      </w:pPr>
      <w:r>
        <w:t xml:space="preserve">The Integration of Technology</w:t>
      </w:r>
    </w:p>
    <w:p>
      <w:pPr>
        <w:pStyle w:val="FirstParagraph"/>
      </w:pPr>
      <w:r>
        <w:t xml:space="preserve">Furthermore,</w:t>
      </w:r>
      <w:r>
        <w:t xml:space="preserve"> </w:t>
      </w:r>
      <w:r>
        <w:rPr>
          <w:bCs/>
          <w:b/>
        </w:rPr>
        <w:t xml:space="preserve">China Guangzhou</w:t>
      </w:r>
      <w:r>
        <w:t xml:space="preserve"> </w:t>
      </w:r>
      <w:r>
        <w:t xml:space="preserve">is a pioneer in digital innovation. The case study highlights how local</w:t>
      </w:r>
      <w:r>
        <w:t xml:space="preserve"> </w:t>
      </w:r>
      <w:r>
        <w:rPr>
          <w:bCs/>
          <w:b/>
        </w:rPr>
        <w:t xml:space="preserve">Psychologist</w:t>
      </w:r>
      <w:r>
        <w:t xml:space="preserve">s utilize advanced telemedicine platforms integrated with popular social apps to reach patients who might still fear face-to-face stigma. Digital mental health tools allow for real-time monitoring of mood and anxiety levels, providing data that clinicians use to tailor interventions more precisely than traditional monthly visits would permit.</w:t>
      </w:r>
    </w:p>
    <w:bookmarkEnd w:id="22"/>
    <w:bookmarkEnd w:id="23"/>
    <w:bookmarkStart w:id="24" w:name="X0748425ed4fcaefa0222500bd07ff4a6587c2eb"/>
    <w:p>
      <w:pPr>
        <w:pStyle w:val="Heading2"/>
      </w:pPr>
      <w:r>
        <w:t xml:space="preserve">Educational and Occupational Interventions</w:t>
      </w:r>
    </w:p>
    <w:p>
      <w:pPr>
        <w:pStyle w:val="FirstParagraph"/>
      </w:pPr>
      <w:r>
        <w:t xml:space="preserve">Beyond individual therapy, the impact of the</w:t>
      </w:r>
      <w:r>
        <w:t xml:space="preserve"> </w:t>
      </w:r>
      <w:r>
        <w:rPr>
          <w:bCs/>
          <w:b/>
        </w:rPr>
        <w:t xml:space="preserve">Psychologist</w:t>
      </w:r>
      <w:r>
        <w:t xml:space="preserve"> </w:t>
      </w:r>
      <w:r>
        <w:t xml:space="preserve">extends into educational and occupational sectors in</w:t>
      </w:r>
      <w:r>
        <w:t xml:space="preserve"> </w:t>
      </w:r>
      <w:r>
        <w:rPr>
          <w:bCs/>
          <w:b/>
        </w:rPr>
        <w:t xml:space="preserve">China Guangzhou</w:t>
      </w:r>
      <w:r>
        <w:t xml:space="preserve">. The competitive exam system (Gaokao) remains a source of immense anxiety for students. Consequently, schools in Guangzhou have increasingly integrated psychological counseling centers. These centers do not just treat pathology but focus on resilience building and stress management.</w:t>
      </w:r>
    </w:p>
    <w:p>
      <w:pPr>
        <w:pStyle w:val="BodyText"/>
      </w:pPr>
      <w:r>
        <w:t xml:space="preserve">In the corporate sector, multinational corporations headquartered in Guangzhou’s Zhujiang New Town are implementing Employee Assistance Programs (EAPs) led by certified</w:t>
      </w:r>
      <w:r>
        <w:t xml:space="preserve"> </w:t>
      </w:r>
      <w:r>
        <w:rPr>
          <w:bCs/>
          <w:b/>
        </w:rPr>
        <w:t xml:space="preserve">Psychologist</w:t>
      </w:r>
      <w:r>
        <w:t xml:space="preserve">s. These programs recognize that mental well-being is directly correlated with productivity. By addressing issues such as work-life balance and interpersonal conflict in the workplace, these professionals help mitigate the risk of burnout, a growing concern in fast-paced economic zones.</w:t>
      </w:r>
    </w:p>
    <w:bookmarkEnd w:id="24"/>
    <w:bookmarkStart w:id="26" w:name="challenges-and-future-directions"/>
    <w:p>
      <w:pPr>
        <w:pStyle w:val="Heading2"/>
      </w:pPr>
      <w:r>
        <w:t xml:space="preserve">Challenges and Future Directions</w:t>
      </w:r>
    </w:p>
    <w:p>
      <w:pPr>
        <w:pStyle w:val="FirstParagraph"/>
      </w:pPr>
      <w:r>
        <w:t xml:space="preserve">Despite significant progress, challenges remain. There is still a shortage of qualified</w:t>
      </w:r>
      <w:r>
        <w:t xml:space="preserve"> </w:t>
      </w:r>
      <w:r>
        <w:rPr>
          <w:bCs/>
          <w:b/>
        </w:rPr>
        <w:t xml:space="preserve">Psychologist</w:t>
      </w:r>
      <w:r>
        <w:t xml:space="preserve">s relative to the massive population of</w:t>
      </w:r>
      <w:r>
        <w:t xml:space="preserve"> </w:t>
      </w:r>
      <w:r>
        <w:rPr>
          <w:bCs/>
          <w:b/>
        </w:rPr>
        <w:t xml:space="preserve">China Guangzhou</w:t>
      </w:r>
      <w:r>
        <w:t xml:space="preserve">. While university programs are expanding their psychology curricula, there is a lag in the number of licensed professionals available to meet the demand. Additionally, insurance coverage for psychological counseling varies widely, sometimes limiting access for lower-income demographics.</w:t>
      </w:r>
    </w:p>
    <w:bookmarkStart w:id="25" w:name="policy-and-public-health-initiatives"/>
    <w:p>
      <w:pPr>
        <w:pStyle w:val="Heading3"/>
      </w:pPr>
      <w:r>
        <w:t xml:space="preserve">Policy and Public Health Initiatives</w:t>
      </w:r>
    </w:p>
    <w:p>
      <w:pPr>
        <w:pStyle w:val="FirstParagraph"/>
      </w:pPr>
      <w:r>
        <w:t xml:space="preserve">To address these gaps, local government bodies are increasingly partnering with academic institutions to standardize training and promote public awareness campaigns. The narrative is shifting from "treating illness" to "promoting mental wellness," a strategy that aligns with national health goals while respecting local cultural contexts.</w:t>
      </w:r>
    </w:p>
    <w:bookmarkEnd w:id="25"/>
    <w:bookmarkEnd w:id="26"/>
    <w:bookmarkStart w:id="27" w:name="conclusion"/>
    <w:p>
      <w:pPr>
        <w:pStyle w:val="Heading2"/>
      </w:pPr>
      <w:r>
        <w:t xml:space="preserve">Conclusion</w:t>
      </w:r>
    </w:p>
    <w:p>
      <w:pPr>
        <w:pStyle w:val="FirstParagraph"/>
      </w:pPr>
      <w:r>
        <w:t xml:space="preserve">The evolution of mental healthcare in</w:t>
      </w:r>
      <w:r>
        <w:t xml:space="preserve"> </w:t>
      </w:r>
      <w:r>
        <w:rPr>
          <w:bCs/>
          <w:b/>
        </w:rPr>
        <w:t xml:space="preserve">China Guangzhou</w:t>
      </w:r>
      <w:r>
        <w:t xml:space="preserve"> </w:t>
      </w:r>
      <w:r>
        <w:t xml:space="preserve">offers a compelling case study for global health practitioners. It demonstrates how traditional values and modern scientific approaches can coexist to create effective therapeutic environments. The modern</w:t>
      </w:r>
      <w:r>
        <w:t xml:space="preserve"> </w:t>
      </w:r>
      <w:r>
        <w:rPr>
          <w:bCs/>
          <w:b/>
        </w:rPr>
        <w:t xml:space="preserve">Psychologist</w:t>
      </w:r>
      <w:r>
        <w:t xml:space="preserve"> </w:t>
      </w:r>
      <w:r>
        <w:t xml:space="preserve">in this region is no longer just a clinician but a cultural bridge, facilitating healing in a society that is rapidly changing yet deeply rooted in history. As Guangzhou continues to expand its role as an international center for trade and innovation, the importance of robust psychological support systems will only grow. The successful integration of culturally sensitive therapy, technological innovation, and public health policy underscores the vital role the</w:t>
      </w:r>
      <w:r>
        <w:t xml:space="preserve"> </w:t>
      </w:r>
      <w:r>
        <w:rPr>
          <w:bCs/>
          <w:b/>
        </w:rPr>
        <w:t xml:space="preserve">Psychologist</w:t>
      </w:r>
      <w:r>
        <w:t xml:space="preserve"> </w:t>
      </w:r>
      <w:r>
        <w:t xml:space="preserve">plays in sustaining the mental well-being of one of Asia's most dynamic cities.</w:t>
      </w:r>
    </w:p>
    <w:p>
      <w:pPr>
        <w:pStyle w:val="BodyText"/>
      </w:pPr>
      <w:r>
        <w:t xml:space="preserve">In conclusion, understanding the unique ecological and social dynamics of</w:t>
      </w:r>
      <w:r>
        <w:t xml:space="preserve"> </w:t>
      </w:r>
      <w:r>
        <w:rPr>
          <w:bCs/>
          <w:b/>
        </w:rPr>
        <w:t xml:space="preserve">China Guangzhou</w:t>
      </w:r>
      <w:r>
        <w:t xml:space="preserve"> </w:t>
      </w:r>
      <w:r>
        <w:t xml:space="preserve">is essential for any effective psychological practice. By adapting methodologies to respect local values while leveraging modern advancements, professionals can ensure that mental health care remains accessible, effective, and culturally congruent for all residents.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Clinical Psychology in China Guangzhou</dc:title>
  <dc:creator/>
  <dc:language>en</dc:language>
  <cp:keywords/>
  <dcterms:created xsi:type="dcterms:W3CDTF">2026-07-29T06:31:30Z</dcterms:created>
  <dcterms:modified xsi:type="dcterms:W3CDTF">2026-07-29T06:31:30Z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