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Psychotherapy</w:t>
      </w:r>
      <w:r>
        <w:t xml:space="preserve"> </w:t>
      </w:r>
      <w:r>
        <w:t xml:space="preserve">in</w:t>
      </w:r>
      <w:r>
        <w:t xml:space="preserve"> </w:t>
      </w:r>
      <w:r>
        <w:t xml:space="preserve">Lyon,</w:t>
      </w:r>
      <w:r>
        <w:t xml:space="preserve"> </w:t>
      </w:r>
      <w:r>
        <w:t xml:space="preserve">France</w:t>
      </w:r>
    </w:p>
    <w:bookmarkStart w:id="21" w:name="case-study-report"/>
    <w:p>
      <w:pPr>
        <w:pStyle w:val="Heading1"/>
      </w:pPr>
      <w:r>
        <w:t xml:space="preserve">Case Study Report</w:t>
      </w:r>
    </w:p>
    <w:bookmarkStart w:id="20" w:name="Xd2179d48ec6e447caf7ac194165060b2b54ab23"/>
    <w:p>
      <w:pPr>
        <w:pStyle w:val="Heading2"/>
      </w:pPr>
      <w:r>
        <w:t xml:space="preserve">Navigating Mental Health Care as a Psychologist in France Lyon</w:t>
      </w:r>
    </w:p>
    <w:p>
      <w:pPr>
        <w:pStyle w:val="FirstParagraph"/>
      </w:pPr>
      <w:r>
        <w:t xml:space="preserve">Date: May 24, 2024 | Location Contextual Focus</w:t>
      </w:r>
    </w:p>
    <w:bookmarkEnd w:id="20"/>
    <w:bookmarkEnd w:id="21"/>
    <w:bookmarkStart w:id="22" w:name="introduction"/>
    <w:p>
      <w:pPr>
        <w:pStyle w:val="Heading3"/>
      </w:pPr>
      <w:r>
        <w:t xml:space="preserve">Introduction</w:t>
      </w:r>
    </w:p>
    <w:p>
      <w:pPr>
        <w:pStyle w:val="FirstParagraph"/>
      </w:pPr>
      <w:r>
        <w:t xml:space="preserve">This comprehensive case study examines the operational, cultural, and therapeutic dynamics involved in establishing a private practice for a clinical psychologist within the vibrant urban context of France Lyon. As mental health awareness continues to grow across Europe, specific regional nuances play a pivotal role in how therapeutic services are delivered, perceived by the community, and integrated into daily life. This document serves as an analytical framework for understanding the unique challenges and opportunities presented by practicing psychology in one of France’s most historically rich and culturally significant cities.</w:t>
      </w:r>
    </w:p>
    <w:p>
      <w:pPr>
        <w:pStyle w:val="BodyText"/>
      </w:pPr>
      <w:r>
        <w:t xml:space="preserve">The primary objective of this study is to elucidate how a psychologist adapts modern evidence-based practices to fit the sociocultural fabric of Lyon. Unlike Paris, which often dictates national trends with rapidity and intensity, France Lyon offers a distinct middle-ground: it is metropolitan yet retains a strong sense of local community identity. This duality significantly influences patient expectations, communication styles, and the therapeutic alliance. By exploring these factors through the lens of a hypothetical but representative case study, we aim to provide actionable insights for mental health professionals looking to establish or expand their presence in this region.</w:t>
      </w:r>
    </w:p>
    <w:bookmarkEnd w:id="22"/>
    <w:bookmarkStart w:id="24" w:name="case-background"/>
    <w:bookmarkStart w:id="23" w:name="case-background-and-patient-profile"/>
    <w:p>
      <w:pPr>
        <w:pStyle w:val="Heading3"/>
      </w:pPr>
      <w:r>
        <w:t xml:space="preserve">Case Background and Patient Profile</w:t>
      </w:r>
    </w:p>
    <w:p>
      <w:pPr>
        <w:pStyle w:val="FirstParagraph"/>
      </w:pPr>
      <w:r>
        <w:t xml:space="preserve">To illustrate the complexities of psychological intervention in this setting, we present the case of "Claire," a 42-year-old marketing director living in the Presqu'île district, a central hub in France Lyon. Claire presented with symptoms of severe anxiety and burnout, stemming from high-pressure corporate demands and strained family dynamics. Her referral came through her general practitioner (médecin traitant), highlighting the gatekeeping role primary care physicians play in the French healthcare system.</w:t>
      </w:r>
    </w:p>
    <w:p>
      <w:pPr>
        <w:pStyle w:val="BodyText"/>
      </w:pPr>
      <w:r>
        <w:t xml:space="preserve">Claire’s case is particularly relevant to this study because it reflects a growing demographic trend in France Lyon: highly educated professionals facing significant occupational stress. However, her reluctance to seek help initially was rooted in the lingering stigma associated with visiting a psychologist. In many traditional sectors of French society, mental health issues are still sometimes viewed as personal weaknesses rather than medical conditions requiring professional intervention. This case study analyzes how the psychologist navigated this initial resistance.</w:t>
      </w:r>
    </w:p>
    <w:bookmarkEnd w:id="23"/>
    <w:bookmarkEnd w:id="24"/>
    <w:bookmarkStart w:id="26" w:name="therapeutic-challenges"/>
    <w:bookmarkStart w:id="25" w:name="X6503ca58a807c04e50f7f600e622977eb46d758"/>
    <w:p>
      <w:pPr>
        <w:pStyle w:val="Heading3"/>
      </w:pPr>
      <w:r>
        <w:t xml:space="preserve">Therapeutic Challenges and Cultural Adaptation</w:t>
      </w:r>
    </w:p>
    <w:p>
      <w:pPr>
        <w:pStyle w:val="FirstParagraph"/>
      </w:pPr>
      <w:r>
        <w:t xml:space="preserve">The first major challenge for the psychologist was establishing trust within the specific cultural context of France Lyon. Patients in this region often possess a high level of educational attainment and may arrive at therapy with preconceived notions about psychoanalysis or cognitive behavioral therapy (CBT). Claire, for instance, had read extensively online and was skeptical of what she perceived as "American-style" quick fixes.</w:t>
      </w:r>
    </w:p>
    <w:p>
      <w:pPr>
        <w:pStyle w:val="BodyText"/>
      </w:pPr>
      <w:r>
        <w:t xml:space="preserve">The psychologist adopted an integrative approach that respected Claire’s intellectual curiosity while gently guiding her toward practical coping mechanisms. This required a delicate balance between validating her need for theoretical understanding and encouraging emotional exposure. In France Lyon, there is a strong appreciation for intellectual discourse; therefore, the therapist engaged Claire in detailed discussions about the neurobiology of anxiety before moving into experiential exercises. This methodological adaptation was crucial to maintaining engagement.</w:t>
      </w:r>
    </w:p>
    <w:p>
      <w:pPr>
        <w:pStyle w:val="BodyText"/>
      </w:pPr>
      <w:r>
        <w:t xml:space="preserve">Furthermore, language nuances played a subtle but important role. While Claire spoke perfect English due to her international job requirements, she expressed her deepest emotions more fluently in French. The psychologist ensured all sessions were conducted in French to allow for greater emotional depth and precision. This attention to linguistic nuance is a critical component of psychological practice in multilingual or internationally diverse cities like France Lyon.</w:t>
      </w:r>
    </w:p>
    <w:bookmarkEnd w:id="25"/>
    <w:bookmarkEnd w:id="26"/>
    <w:bookmarkStart w:id="28" w:name="systemic-considerations"/>
    <w:bookmarkStart w:id="27" w:name="Xc8120b17ea43eff66aa9399612b49c4a270a8a2"/>
    <w:p>
      <w:pPr>
        <w:pStyle w:val="Heading3"/>
      </w:pPr>
      <w:r>
        <w:t xml:space="preserve">Systemic and Administrative Considerations</w:t>
      </w:r>
    </w:p>
    <w:p>
      <w:pPr>
        <w:pStyle w:val="FirstParagraph"/>
      </w:pPr>
      <w:r>
        <w:t xml:space="preserve">Beyond the clinical aspects, the administrative landscape of healthcare in France presents unique hurdles for any psychologist. In this case study, we must address the reimbursement structure. Unlike some other European countries where private insurance covers a significant portion of therapy, the French system relies heavily on social security (Sécurité Sociale). However, psychologists who are not also medical doctors do not traditionally receive direct reimbursement from the state in private practice.</w:t>
      </w:r>
    </w:p>
    <w:p>
      <w:pPr>
        <w:pStyle w:val="BodyText"/>
      </w:pPr>
      <w:r>
        <w:t xml:space="preserve">To overcome this barrier for Claire and similar clients in France Lyon, the psychologist utilized the "MonSantéPsy" initiative, a government-backed program designed to increase access to psychological care. This program allows patients to receive up to eight sessions fully covered by social security if referred by a doctor. Navigating this system required the psychologist’s office staff to be highly proficient in French administrative procedures. The success of Claire’s treatment was partly dependent on the seamless integration of these bureaucratic processes, ensuring that financial constraints did not derail her therapeutic progress.</w:t>
      </w:r>
    </w:p>
    <w:p>
      <w:pPr>
        <w:pStyle w:val="BodyText"/>
      </w:pPr>
      <w:r>
        <w:t xml:space="preserve">This systemic complexity is a defining feature of practicing as a psychologist in France Lyon today. It requires professionals to be not only clinicians but also navigators of the healthcare bureaucracy, advocating for their patients' rights to accessible care within the constraints of national policy.</w:t>
      </w:r>
    </w:p>
    <w:bookmarkEnd w:id="27"/>
    <w:bookmarkEnd w:id="28"/>
    <w:bookmarkStart w:id="30" w:name="outcomes-and-recovery"/>
    <w:bookmarkStart w:id="29" w:name="Xc303513b9ac91fc541f94a873886403ad7b8071"/>
    <w:p>
      <w:pPr>
        <w:pStyle w:val="Heading3"/>
      </w:pPr>
      <w:r>
        <w:t xml:space="preserve">Treatment Outcomes and Long-Term Recovery</w:t>
      </w:r>
    </w:p>
    <w:p>
      <w:pPr>
        <w:pStyle w:val="FirstParagraph"/>
      </w:pPr>
      <w:r>
        <w:t xml:space="preserve">Over the course of twelve months, Claire underwent a transformative journey. The initial phase focused on psychoeducation and stabilization. By utilizing techniques drawn from both Acceptance and Commitment Therapy (ACT) and mindfulness-based stress reduction (MBSR), Claire learned to manage her physiological symptoms of anxiety. The psychologist leveraged the calming environment of Lyon itself, encouraging Claire to incorporate nature walks in Parc de la Tête d’Or into her routine as a form of behavioral activation.</w:t>
      </w:r>
    </w:p>
    <w:p>
      <w:pPr>
        <w:pStyle w:val="BodyText"/>
      </w:pPr>
      <w:r>
        <w:t xml:space="preserve">As treatment progressed, deeper issues regarding work-life balance and family boundaries were addressed. Claire began to set healthier limits at work and engaged more effectively with her spouse. The therapist’s role shifted from acute stabilization to long-term resilience building. Regular "booster sessions" were scheduled every two months post-treatment to monitor for relapse.</w:t>
      </w:r>
    </w:p>
    <w:p>
      <w:pPr>
        <w:pStyle w:val="BodyText"/>
      </w:pPr>
      <w:r>
        <w:t xml:space="preserve">The outcome was positive, with Claire reporting a significant reduction in anxiety scores on standardized measures and an improved quality of life. More importantly, she became an advocate for mental health within her corporate network, helping to destigmatize the use of psychological services among her colleagues. This ripple effect is a valuable metric for measuring success beyond individual recovery.</w:t>
      </w:r>
    </w:p>
    <w:bookmarkEnd w:id="29"/>
    <w:bookmarkEnd w:id="30"/>
    <w:bookmarkStart w:id="31" w:name="conclusion"/>
    <w:p>
      <w:pPr>
        <w:pStyle w:val="Heading3"/>
      </w:pPr>
      <w:r>
        <w:t xml:space="preserve">Conclusion</w:t>
      </w:r>
    </w:p>
    <w:p>
      <w:pPr>
        <w:pStyle w:val="FirstParagraph"/>
      </w:pPr>
      <w:r>
        <w:t xml:space="preserve">This case study highlights the multifaceted nature of working as a psychologist in France Lyon. Success in this domain requires more than clinical competence; it demands cultural sensitivity, administrative savvy, and a deep understanding of local health policies. The integration of modern therapeutic techniques with the specific sociocultural expectations of Lyonnais patients allows for effective and compassionate care.</w:t>
      </w:r>
    </w:p>
    <w:p>
      <w:pPr>
        <w:pStyle w:val="BodyText"/>
      </w:pPr>
      <w:r>
        <w:t xml:space="preserve">For psychologists considering expansion into or establishment within this region, the key takeaways are clear: respect the intellectual capacity of your clients, navigate the "MonSantéPsy" framework effectively to ensure accessibility, and leverage the local culture to support holistic healing. The experience in France Lyon demonstrates that when psychological practice is adapted to its regional context, it can yield profound benefits for both individuals and the broader community.</w:t>
      </w:r>
    </w:p>
    <w:bookmarkEnd w:id="31"/>
    <w:p>
      <w:pPr>
        <w:pStyle w:val="BodyText"/>
      </w:pPr>
      <w:r>
        <w:rPr>
          <w:bCs/>
          <w:b/>
        </w:rPr>
        <w:t xml:space="preserve">Disclaimer:</w:t>
      </w:r>
      <w:r>
        <w:t xml:space="preserve"> </w:t>
      </w:r>
      <w:r>
        <w:t xml:space="preserve">This document is a fictional case study created for educational and informational purposes only. It does not constitute medical advice or professional endorsement of specific therapeutic methods.</w:t>
      </w:r>
    </w:p>
    <w:p>
      <w:pPr>
        <w:pStyle w:val="BodyText"/>
      </w:pPr>
      <w:r>
        <w:t xml:space="preserve">© 2024 Mental Health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Psychotherapy in Lyon, France</dc:title>
  <dc:creator/>
  <dc:language>en</dc:language>
  <cp:keywords/>
  <dcterms:created xsi:type="dcterms:W3CDTF">2026-07-29T07:43:19Z</dcterms:created>
  <dcterms:modified xsi:type="dcterms:W3CDTF">2026-07-29T07:43:19Z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