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Psychological</w:t>
      </w:r>
      <w:r>
        <w:t xml:space="preserve"> </w:t>
      </w:r>
      <w:r>
        <w:t xml:space="preserve">Integration</w:t>
      </w:r>
      <w:r>
        <w:t xml:space="preserve"> </w:t>
      </w:r>
      <w:r>
        <w:t xml:space="preserve">in</w:t>
      </w:r>
      <w:r>
        <w:t xml:space="preserve"> </w:t>
      </w:r>
      <w:r>
        <w:t xml:space="preserve">France</w:t>
      </w:r>
      <w:r>
        <w:t xml:space="preserve"> </w:t>
      </w:r>
      <w:r>
        <w:t xml:space="preserve">Marseille</w:t>
      </w:r>
    </w:p>
    <w:bookmarkStart w:id="28" w:name="X22a583b9e247daa9693be0629001025033cedec"/>
    <w:p>
      <w:pPr>
        <w:pStyle w:val="Heading1"/>
      </w:pPr>
      <w:r>
        <w:t xml:space="preserve">A Comprehensive Case Study on the Role and Impact of a Psychologist in France Marseille</w:t>
      </w:r>
    </w:p>
    <w:p>
      <w:pPr>
        <w:pStyle w:val="FirstParagraph"/>
      </w:pPr>
      <w:r>
        <w:rPr>
          <w:bCs/>
          <w:b/>
        </w:rPr>
        <w:t xml:space="preserve">Date:</w:t>
      </w:r>
      <w:r>
        <w:t xml:space="preserve"> </w:t>
      </w:r>
      <w:r>
        <w:t xml:space="preserve">October 2023</w:t>
      </w:r>
      <w:r>
        <w:br/>
      </w:r>
      <w:r>
        <w:rPr>
          <w:bCs/>
          <w:b/>
        </w:rPr>
        <w:t xml:space="preserve">Subject:</w:t>
      </w:r>
      <w:r>
        <w:t xml:space="preserve">The Clinical and Cultural Dynamics of Psychological Practice in France Marseille</w:t>
      </w:r>
      <w:r>
        <w:br/>
      </w:r>
      <w:r>
        <w:rPr>
          <w:bCs/>
          <w:b/>
        </w:rPr>
        <w:t xml:space="preserve">Status:</w:t>
      </w:r>
      <w:r>
        <w:t xml:space="preserve"> </w:t>
      </w:r>
      <w:r>
        <w:t xml:space="preserve">Confidential Case Analysis</w:t>
      </w:r>
    </w:p>
    <w:bookmarkStart w:id="20" w:name="executive-summary"/>
    <w:p>
      <w:pPr>
        <w:pStyle w:val="Heading2"/>
      </w:pPr>
      <w:r>
        <w:t xml:space="preserve">1. Executive Summary</w:t>
      </w:r>
    </w:p>
    <w:p>
      <w:pPr>
        <w:pStyle w:val="FirstParagraph"/>
      </w:pPr>
      <w:r>
        <w:t xml:space="preserve">This case study explores the multifaceted role of a licensed psychologist operating within the specific socio-cultural and medical landscape of France Marseille. The document aims to analyze how a mental health professional navigates the unique challenges presented by this vibrant Mediterranean city. It examines patient demographics, cultural nuances, systemic integration with French healthcare protocols, and specific therapeutic outcomes observed in diverse populations residing in or seeking treatment in France Marseille.</w:t>
      </w:r>
    </w:p>
    <w:bookmarkEnd w:id="20"/>
    <w:bookmarkStart w:id="21" w:name="Xfbaf067c9c1b7caa7223b1b294e5b6ed6f84d20"/>
    <w:p>
      <w:pPr>
        <w:pStyle w:val="Heading2"/>
      </w:pPr>
      <w:r>
        <w:t xml:space="preserve">2. Contextual Background: The Setting of France Marseille</w:t>
      </w:r>
    </w:p>
    <w:p>
      <w:pPr>
        <w:pStyle w:val="FirstParagraph"/>
      </w:pPr>
      <w:r>
        <w:t xml:space="preserve">To understand the practice of psychology here, one must first appreciate the environment. France Marseille is not merely a geographic location; it is a cultural crucible. As the second-largest city in France and its primary port on the Mediterranean, it possesses a distinct identity that differs significantly from Paris or other inland regions. The city is characterized by its intense social diversity, high population density in certain arrondissements, and a history of immigration from North Africa, Sub-Saharan Africa, and Lebanon.</w:t>
      </w:r>
    </w:p>
    <w:p>
      <w:pPr>
        <w:pStyle w:val="BodyText"/>
      </w:pPr>
      <w:r>
        <w:t xml:space="preserve">For a psychologist working in this region, the "Marseille factor" introduces specific variables: linguistic barriers (variations of Arabic dialects alongside French), strong community ties that can act as both support systems and sources of stigma regarding mental health issues, and a high prevalence of socio-economic stressors due to urban inequality. The climate, often hot and sunny for much of the year, contrasts with the potential internal darkness experienced by patients suffering from depression or anxiety, creating a complex backdrop for therapeutic work.</w:t>
      </w:r>
    </w:p>
    <w:bookmarkEnd w:id="21"/>
    <w:bookmarkStart w:id="22" w:name="case-profile-patient-introduction"/>
    <w:p>
      <w:pPr>
        <w:pStyle w:val="Heading2"/>
      </w:pPr>
      <w:r>
        <w:t xml:space="preserve">3. Case Profile: Patient Introduction</w:t>
      </w:r>
    </w:p>
    <w:p>
      <w:pPr>
        <w:pStyle w:val="FirstParagraph"/>
      </w:pPr>
      <w:r>
        <w:rPr>
          <w:bCs/>
          <w:b/>
        </w:rPr>
        <w:t xml:space="preserve">Pseudonym:</w:t>
      </w:r>
      <w:r>
        <w:t xml:space="preserve"> </w:t>
      </w:r>
      <w:r>
        <w:t xml:space="preserve">Amine</w:t>
      </w:r>
      <w:r>
        <w:br/>
      </w:r>
      <w:r>
        <w:rPr>
          <w:bCs/>
          <w:b/>
        </w:rPr>
        <w:t xml:space="preserve">Age:</w:t>
      </w:r>
      <w:r>
        <w:t xml:space="preserve"> </w:t>
      </w:r>
      <w:r>
        <w:t xml:space="preserve">34</w:t>
      </w:r>
      <w:r>
        <w:br/>
      </w:r>
      <w:r>
        <w:rPr>
          <w:bCs/>
          <w:b/>
        </w:rPr>
        <w:t xml:space="preserve">Ocupation:</w:t>
      </w:r>
      <w:r>
        <w:t xml:space="preserve">Gig Economy Worker (Delivery)</w:t>
      </w:r>
      <w:r>
        <w:br/>
      </w:r>
      <w:r>
        <w:rPr>
          <w:iCs/>
          <w:i/>
        </w:rPr>
        <w:t xml:space="preserve">Socio-economic Status:</w:t>
      </w:r>
      <w:r>
        <w:t xml:space="preserve">Middle-to-Low income, living in a dense urban neighborhood of France Marseille.</w:t>
      </w:r>
      <w:r>
        <w:br/>
      </w:r>
      <w:r>
        <w:t xml:space="preserve">Amine presented with symptoms of severe generalized anxiety and mild depressive episodes. He reported chronic insomnia, irritability, and feelings of inadequacy linked to financial instability. Crucially, Amine was the primary caregiver for his elderly mother while attempting to support his younger siblings who had recently migrated to France Marseille from North Africa. He expressed significant guilt over seeking help, viewing it as a sign of weakness within his cultural framework.</w:t>
      </w:r>
    </w:p>
    <w:bookmarkEnd w:id="22"/>
    <w:bookmarkStart w:id="23" w:name="X80bf03e579c117e0084a06711c9795d3ec4da3d"/>
    <w:p>
      <w:pPr>
        <w:pStyle w:val="Heading2"/>
      </w:pPr>
      <w:r>
        <w:t xml:space="preserve">4. The Role and Approach of the Psychologist</w:t>
      </w:r>
    </w:p>
    <w:p>
      <w:pPr>
        <w:pStyle w:val="FirstParagraph"/>
      </w:pPr>
      <w:r>
        <w:t xml:space="preserve">The psychologist assigned to this case utilized a culturally sensitive cognitive-behavioral therapy (CBT) approach, adapted for the specific context of France Marseille. The following steps were taken:</w:t>
      </w:r>
    </w:p>
    <w:p>
      <w:pPr>
        <w:pStyle w:val="BodyText"/>
      </w:pPr>
      <w:r>
        <w:rPr>
          <w:bCs/>
          <w:b/>
        </w:rPr>
        <w:t xml:space="preserve">a) Building Rapport in a Stigma-Heavy Environment</w:t>
      </w:r>
      <w:r>
        <w:br/>
      </w:r>
      <w:r>
        <w:t xml:space="preserve">In many communities within France Marseille, mental health issues are heavily stigmatized and often somaticized (expressed through physical pain). The psychologist began by validating Amine’s physical symptoms rather than immediately labeling them as psychological. This approach reduced resistance and established trust. The therapist emphasized the concept of "mental hygiene" similar to dental care, a metaphor that resonated well with Amine.</w:t>
      </w:r>
    </w:p>
    <w:p>
      <w:pPr>
        <w:pStyle w:val="BodyText"/>
      </w:pPr>
      <w:r>
        <w:rPr>
          <w:bCs/>
          <w:b/>
        </w:rPr>
        <w:t xml:space="preserve">b) Navigating Linguistic and Cultural Nuances</w:t>
      </w:r>
      <w:r>
        <w:br/>
      </w:r>
      <w:r>
        <w:t xml:space="preserve">The psychologist ensured clear communication, acknowledging that while Amine spoke fluent French, his emotional vocabulary was rooted in his native tongue. Sessions were conducted in French to align with the official administrative requirements of the healthcare system, but cultural idioms of distress were carefully interpreted. The psychologist avoided imposing Western individualistic values directly, instead integrating family-centric perspectives into the treatment plan.</w:t>
      </w:r>
    </w:p>
    <w:p>
      <w:pPr>
        <w:pStyle w:val="BodyText"/>
      </w:pPr>
      <w:r>
        <w:rPr>
          <w:bCs/>
          <w:b/>
        </w:rPr>
        <w:t xml:space="preserve">c) Integration with Local Healthcare Systems</w:t>
      </w:r>
      <w:r>
        <w:br/>
      </w:r>
      <w:r>
        <w:t xml:space="preserve">The psychologist coordinated care with local practitioners in France Marseille. This included liaison with a general practitioner to manage sleep disturbances and potential referrals to social workers who could assist Amine’s family with housing applications. Understanding the bureaucratic labyrinth of the French healthcare system (Sécurité Sociale) was crucial for ensuring Amine could afford his sessions through partial reimbursement schemes.</w:t>
      </w:r>
    </w:p>
    <w:bookmarkEnd w:id="23"/>
    <w:bookmarkStart w:id="24" w:name="intervention-strategies"/>
    <w:p>
      <w:pPr>
        <w:pStyle w:val="Heading2"/>
      </w:pPr>
      <w:r>
        <w:t xml:space="preserve">5. Intervention Strategies</w:t>
      </w:r>
    </w:p>
    <w:p>
      <w:pPr>
        <w:pStyle w:val="FirstParagraph"/>
      </w:pPr>
      <w:r>
        <w:t xml:space="preserve">The intervention lasted six months, consisting of bi-weekly individual therapy and one monthly family session. The core strategies included:</w:t>
      </w:r>
    </w:p>
    <w:p>
      <w:pPr>
        <w:numPr>
          <w:ilvl w:val="0"/>
          <w:numId w:val="1001"/>
        </w:numPr>
        <w:pStyle w:val="Compact"/>
      </w:pPr>
      <w:r>
        <w:rPr>
          <w:bCs/>
          <w:b/>
        </w:rPr>
        <w:t xml:space="preserve">Cognitive Restructuring:</w:t>
      </w:r>
      <w:r>
        <w:t xml:space="preserve">Amine worked on identifying catastrophic thinking patterns related to his financial status. He learned to challenge the belief that his worth was solely defined by his ability to provide material wealth.</w:t>
      </w:r>
    </w:p>
    <w:p>
      <w:pPr>
        <w:numPr>
          <w:ilvl w:val="0"/>
          <w:numId w:val="1001"/>
        </w:numPr>
        <w:pStyle w:val="Compact"/>
      </w:pPr>
      <w:r>
        <w:rPr>
          <w:bCs/>
          <w:b/>
        </w:rPr>
        <w:t xml:space="preserve">Brief Behavioral Activation:</w:t>
      </w:r>
      <w:r>
        <w:t xml:space="preserve">To combat isolation, Amine was encouraged to engage in low-cost leisure activities available in public spaces across France Marseille, such as walking along the Old Port (Vieux-Port). This leveraged the local environment as a therapeutic resource rather than just a backdrop.</w:t>
      </w:r>
    </w:p>
    <w:p>
      <w:pPr>
        <w:numPr>
          <w:ilvl w:val="0"/>
          <w:numId w:val="1001"/>
        </w:numPr>
        <w:pStyle w:val="Compact"/>
      </w:pPr>
      <w:r>
        <w:rPr>
          <w:bCs/>
          <w:b/>
        </w:rPr>
        <w:t xml:space="preserve">Familial Boundary Setting:</w:t>
      </w:r>
      <w:r>
        <w:t xml:space="preserve">Given the intense family obligations, sessions focused on negotiating boundaries. Amine learned to support his siblings without sacrificing his own mental stability, addressing the cultural pressure of filial piety.</w:t>
      </w:r>
    </w:p>
    <w:bookmarkEnd w:id="24"/>
    <w:bookmarkStart w:id="25" w:name="outcomes-and-progress"/>
    <w:p>
      <w:pPr>
        <w:pStyle w:val="Heading2"/>
      </w:pPr>
      <w:r>
        <w:t xml:space="preserve">6. Outcomes and Progress</w:t>
      </w:r>
    </w:p>
    <w:p>
      <w:pPr>
        <w:pStyle w:val="FirstParagraph"/>
      </w:pPr>
      <w:r>
        <w:t xml:space="preserve">Follow-up assessments three months post-treatment indicated sustained improvements. Amine had also begun volunteering at a local community center in France Marseille, which provided him with social support and a renewed sense of purpose outside of his immediate family obligations.</w:t>
      </w:r>
    </w:p>
    <w:bookmarkEnd w:id="25"/>
    <w:bookmarkStart w:id="26" w:name="X2dd0d208065306701b88687157fec3b3f40a5e6"/>
    <w:p>
      <w:pPr>
        <w:pStyle w:val="Heading2"/>
      </w:pPr>
      <w:r>
        <w:t xml:space="preserve">7. Discussion: The Unique Value of Localized Psychological Practice</w:t>
      </w:r>
    </w:p>
    <w:p>
      <w:pPr>
        <w:pStyle w:val="FirstParagraph"/>
      </w:pPr>
      <w:r>
        <w:t xml:space="preserve">This case study highlights that a psychologist working in France Marseille cannot operate in a vacuum. The efficacy of treatment is deeply intertwined with the local context. Unlike generic therapeutic models, successful practice in this region requires:</w:t>
      </w:r>
    </w:p>
    <w:p>
      <w:pPr>
        <w:numPr>
          <w:ilvl w:val="0"/>
          <w:numId w:val="1002"/>
        </w:numPr>
        <w:pStyle w:val="Compact"/>
      </w:pPr>
      <w:r>
        <w:rPr>
          <w:bCs/>
          <w:b/>
        </w:rPr>
        <w:t xml:space="preserve">Cultural Competence:</w:t>
      </w:r>
      <w:r>
        <w:t xml:space="preserve">An understanding of the specific migratory histories and community dynamics prevalent in Marseille.</w:t>
      </w:r>
    </w:p>
    <w:p>
      <w:pPr>
        <w:numPr>
          <w:ilvl w:val="0"/>
          <w:numId w:val="1002"/>
        </w:numPr>
        <w:pStyle w:val="Compact"/>
      </w:pPr>
      <w:r>
        <w:rPr>
          <w:bCs/>
          <w:b/>
        </w:rPr>
        <w:t xml:space="preserve">Socio-Economic Awareness:</w:t>
      </w:r>
      <w:r>
        <w:t xml:space="preserve">A recognition that financial stress is a primary driver for many mental health issues in this port city.</w:t>
      </w:r>
    </w:p>
    <w:p>
      <w:pPr>
        <w:numPr>
          <w:ilvl w:val="0"/>
          <w:numId w:val="1002"/>
        </w:numPr>
        <w:pStyle w:val="Compact"/>
      </w:pPr>
      <w:r>
        <w:rPr>
          <w:bCs/>
          <w:b/>
        </w:rPr>
        <w:t xml:space="preserve">Systemic Navigation:</w:t>
      </w:r>
      <w:r>
        <w:t xml:space="preserve">The ability to work within the specific administrative frameworks of French public and private healthcare sectors.</w:t>
      </w:r>
    </w:p>
    <w:p>
      <w:pPr>
        <w:pStyle w:val="FirstParagraph"/>
      </w:pPr>
      <w:r>
        <w:t xml:space="preserve">The psychologist serves not only as a clinician but also as a cultural translator and systemic navigator. For patients like Amine, the presence of a psychologist who understands the nuances of life in France Marseille can mean the difference between feeling isolated in their suffering and finding a pathway to resilience.</w:t>
      </w:r>
    </w:p>
    <w:bookmarkEnd w:id="26"/>
    <w:bookmarkStart w:id="27" w:name="conclusion"/>
    <w:p>
      <w:pPr>
        <w:pStyle w:val="Heading2"/>
      </w:pPr>
      <w:r>
        <w:t xml:space="preserve">8. Conclusion</w:t>
      </w:r>
    </w:p>
    <w:p>
      <w:pPr>
        <w:pStyle w:val="FirstParagraph"/>
      </w:pPr>
      <w:r>
        <w:t xml:space="preserve">In conclusion, this case study underscores the critical importance of contextualizing psychological practice. The role of a psychologist in France Marseille is distinct due to the city's unique demographic and cultural fabric. By adapting evidence-based practices to fit the local reality, mental health professionals can effectively address complex issues such as migration stress, family dynamics, and socio-economic anxiety. This document serves as a testament to the need for specialized, locally-aware psychological services in diverse urban environments like France Marseille.</w:t>
      </w:r>
    </w:p>
    <w:p>
      <w:pPr>
        <w:pStyle w:val="BodyText"/>
      </w:pPr>
      <w:r>
        <w:rPr>
          <w:iCs/>
          <w:i/>
        </w:rPr>
        <w:t xml:space="preserve">Note: All names and identifying details have been altered to protect patient confidentiality in accordance with GDPR regulations applicable in France.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Psychological Integration in France Marseille</dc:title>
  <dc:creator/>
  <dc:language>en</dc:language>
  <cp:keywords/>
  <dcterms:created xsi:type="dcterms:W3CDTF">2026-07-29T03:31:03Z</dcterms:created>
  <dcterms:modified xsi:type="dcterms:W3CDTF">2026-07-29T03:31:03Z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