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Intervention</w:t>
      </w:r>
      <w:r>
        <w:t xml:space="preserve"> </w:t>
      </w:r>
      <w:r>
        <w:t xml:space="preserve">Frameworks</w:t>
      </w:r>
      <w:r>
        <w:t xml:space="preserve"> </w:t>
      </w:r>
      <w:r>
        <w:t xml:space="preserve">in</w:t>
      </w:r>
      <w:r>
        <w:t xml:space="preserve"> </w:t>
      </w:r>
      <w:r>
        <w:t xml:space="preserve">Myanmar</w:t>
      </w:r>
      <w:r>
        <w:t xml:space="preserve"> </w:t>
      </w:r>
      <w:r>
        <w:t xml:space="preserve">Yangon</w:t>
      </w:r>
    </w:p>
    <w:bookmarkStart w:id="26" w:name="Xd58f23902ee6c952b9761b4974a2969756d12f0"/>
    <w:p>
      <w:pPr>
        <w:pStyle w:val="Heading1"/>
      </w:pPr>
      <w:r>
        <w:t xml:space="preserve">Case Study: Navigating Mental Health Services as a</w:t>
      </w:r>
      <w:r>
        <w:t xml:space="preserve"> </w:t>
      </w:r>
      <w:r>
        <w:t xml:space="preserve">Psychologist</w:t>
      </w:r>
    </w:p>
    <w:p>
      <w:pPr>
        <w:pStyle w:val="FirstParagraph"/>
      </w:pPr>
      <w:r>
        <w:rPr>
          <w:bCs/>
          <w:b/>
        </w:rPr>
        <w:t xml:space="preserve">Focus Region:</w:t>
      </w:r>
      <w:r>
        <w:t xml:space="preserve"> </w:t>
      </w:r>
      <w:r>
        <w:t xml:space="preserve">Myanmar Yangon</w:t>
      </w:r>
      <w:r>
        <w:br/>
      </w:r>
      <w:r>
        <w:rPr>
          <w:bCs/>
          <w:b/>
        </w:rPr>
        <w:t xml:space="preserve">Date:</w:t>
      </w:r>
      <w:r>
        <w:t xml:space="preserve"> </w:t>
      </w:r>
      <w:r>
        <w:t xml:space="preserve">October 2023</w:t>
      </w:r>
      <w:r>
        <w:br/>
      </w:r>
      <w:r>
        <w:rPr>
          <w:bCs/>
          <w:b/>
        </w:rPr>
        <w:t xml:space="preserve">Subject:</w:t>
      </w:r>
      <w:r>
        <w:t xml:space="preserve"> </w:t>
      </w:r>
      <w:r>
        <w:t xml:space="preserve">Cultural Adaptation of Psychotherapy in Urban Myanmar</w:t>
      </w:r>
    </w:p>
    <w:bookmarkStart w:id="20" w:name="X43b8d25966fd60127b8aa6b03ddbf864e991817"/>
    <w:p>
      <w:pPr>
        <w:pStyle w:val="Heading3"/>
      </w:pPr>
      <w:r>
        <w:t xml:space="preserve">Contextual Overview: The Landscape of Mental Health in Myanmar Yangon</w:t>
      </w:r>
    </w:p>
    <w:p>
      <w:pPr>
        <w:pStyle w:val="FirstParagraph"/>
      </w:pPr>
      <w:r>
        <w:t xml:space="preserve">Myanmar Yangon stands as the economic and cultural heartbeat of the nation. However, beneath its modern facade lies a complex social fabric strained by years of political instability, economic fluctuation, and historical trauma. For any</w:t>
      </w:r>
      <w:r>
        <w:t xml:space="preserve"> </w:t>
      </w:r>
      <w:r>
        <w:t xml:space="preserve">Psychologist</w:t>
      </w:r>
      <w:r>
        <w:t xml:space="preserve"> </w:t>
      </w:r>
      <w:r>
        <w:t xml:space="preserve">operating within this jurisdiction, understanding the specific socio-political context is not merely an academic exercise; it is a clinical imperative. The intersection of traditional Burmese cultural values with modern urban stressors creates a unique therapeutic environment in Myanmar Yangon that requires specialized approaches.</w:t>
      </w:r>
    </w:p>
    <w:p>
      <w:pPr>
        <w:pStyle w:val="BodyText"/>
      </w:pPr>
      <w:r>
        <w:t xml:space="preserve">In recent years, there has been a noticeable shift in how mental health is perceived among the younger demographic in Myanmar Yangon. While stigma remains significant, particularly regarding severe psychiatric conditions, anxiety and depressive disorders are increasingly acknowledged. This case study explores how a clinical</w:t>
      </w:r>
      <w:r>
        <w:t xml:space="preserve"> </w:t>
      </w:r>
      <w:r>
        <w:t xml:space="preserve">Psychologist</w:t>
      </w:r>
      <w:r>
        <w:t xml:space="preserve"> </w:t>
      </w:r>
      <w:r>
        <w:t xml:space="preserve">can effectively navigate these challenges within the specific setting of Myanmar Yangon.</w:t>
      </w:r>
    </w:p>
    <w:bookmarkEnd w:id="20"/>
    <w:bookmarkStart w:id="21" w:name="case-profile-kyi-in-urban-myanmar-yangon"/>
    <w:p>
      <w:pPr>
        <w:pStyle w:val="Heading3"/>
      </w:pPr>
      <w:r>
        <w:t xml:space="preserve">Case Profile: "Kyi" in Urban Myanmar Yangon</w:t>
      </w:r>
    </w:p>
    <w:p>
      <w:pPr>
        <w:pStyle w:val="FirstParagraph"/>
      </w:pPr>
      <w:r>
        <w:t xml:space="preserve">To illustrate the practical application of psychological principles, we examine the case of a hypothetical client referred to as "Kyi." Kyi is a 28-year-old software developer living in downtown Myanmar Yangon. Despite external success, Kyi experiences chronic anxiety, insomnia, and feelings of worthlessness due to intense familial pressure regarding marriage and career stability—a common dynamic in Burmese society.</w:t>
      </w:r>
    </w:p>
    <w:p>
      <w:pPr>
        <w:pStyle w:val="BodyText"/>
      </w:pPr>
      <w:r>
        <w:rPr>
          <w:bCs/>
          <w:b/>
        </w:rPr>
        <w:t xml:space="preserve">Presentation:</w:t>
      </w:r>
    </w:p>
    <w:p>
      <w:pPr>
        <w:numPr>
          <w:ilvl w:val="0"/>
          <w:numId w:val="1001"/>
        </w:numPr>
        <w:pStyle w:val="Compact"/>
      </w:pPr>
      <w:r>
        <w:rPr>
          <w:bCs/>
          <w:b/>
        </w:rPr>
        <w:t xml:space="preserve">Symptoms:</w:t>
      </w:r>
      <w:r>
        <w:t xml:space="preserve"> </w:t>
      </w:r>
      <w:r>
        <w:t xml:space="preserve">Persistent worry, difficulty concentrating, somatic complaints (headaches), and social withdrawal.</w:t>
      </w:r>
    </w:p>
    <w:p>
      <w:pPr>
        <w:numPr>
          <w:ilvl w:val="0"/>
          <w:numId w:val="1001"/>
        </w:numPr>
        <w:pStyle w:val="Compact"/>
      </w:pPr>
      <w:r>
        <w:rPr>
          <w:bCs/>
          <w:b/>
        </w:rPr>
        <w:t xml:space="preserve">Cultural Context in Myanmar Yangon:</w:t>
      </w:r>
      <w:r>
        <w:t xml:space="preserve"> </w:t>
      </w:r>
      <w:r>
        <w:t xml:space="preserve">Kyi values "face" (social reputation) highly. Discussing mental health is often viewed as a private family matter rather than a medical issue.</w:t>
      </w:r>
    </w:p>
    <w:p>
      <w:pPr>
        <w:numPr>
          <w:ilvl w:val="0"/>
          <w:numId w:val="1001"/>
        </w:numPr>
        <w:pStyle w:val="Compact"/>
      </w:pPr>
      <w:r>
        <w:rPr>
          <w:bCs/>
          <w:b/>
        </w:rPr>
        <w:t xml:space="preserve">Professional Role:</w:t>
      </w:r>
      <w:r>
        <w:t xml:space="preserve"> </w:t>
      </w:r>
      <w:r>
        <w:t xml:space="preserve">The assigned</w:t>
      </w:r>
      <w:r>
        <w:t xml:space="preserve"> </w:t>
      </w:r>
      <w:r>
        <w:t xml:space="preserve">Psychologist</w:t>
      </w:r>
      <w:r>
        <w:t xml:space="preserve"> </w:t>
      </w:r>
      <w:r>
        <w:t xml:space="preserve">must bridge the gap between Western diagnostic criteria and local cultural expressions of distress.</w:t>
      </w:r>
    </w:p>
    <w:bookmarkEnd w:id="21"/>
    <w:bookmarkStart w:id="22" w:name="X0bf275ecc28f39c6142e517de9c1d26e6d6165c"/>
    <w:p>
      <w:pPr>
        <w:pStyle w:val="Heading3"/>
      </w:pPr>
      <w:r>
        <w:t xml:space="preserve">Therapeutic Approach: Adaptation for Myanmar Yangon</w:t>
      </w:r>
    </w:p>
    <w:p>
      <w:pPr>
        <w:pStyle w:val="FirstParagraph"/>
      </w:pPr>
      <w:r>
        <w:t xml:space="preserve">A standard Western cognitive-behavioral therapy (CBT) model, while effective, requires significant adaptation when applied by a</w:t>
      </w:r>
      <w:r>
        <w:t xml:space="preserve"> </w:t>
      </w:r>
      <w:r>
        <w:t xml:space="preserve">Psychologist</w:t>
      </w:r>
      <w:r>
        <w:t xml:space="preserve"> </w:t>
      </w:r>
      <w:r>
        <w:t xml:space="preserve">in Myanmar Yangon. The following strategies were employed:</w:t>
      </w:r>
    </w:p>
    <w:p>
      <w:pPr>
        <w:numPr>
          <w:ilvl w:val="0"/>
          <w:numId w:val="1002"/>
        </w:numPr>
        <w:pStyle w:val="Compact"/>
      </w:pPr>
      <w:r>
        <w:rPr>
          <w:bCs/>
          <w:b/>
        </w:rPr>
        <w:t xml:space="preserve">Cultural Humility and Trust Building:</w:t>
      </w:r>
      <w:r>
        <w:t xml:space="preserve"> </w:t>
      </w:r>
      <w:r>
        <w:t xml:space="preserve">In Myanmar Yangon, the relationship between therapist and client is paramount. The</w:t>
      </w:r>
      <w:r>
        <w:t xml:space="preserve"> </w:t>
      </w:r>
      <w:r>
        <w:t xml:space="preserve">Psychologist</w:t>
      </w:r>
      <w:r>
        <w:t xml:space="preserve"> </w:t>
      </w:r>
      <w:r>
        <w:t xml:space="preserve">prioritized building rapport through indirect questioning initially, respecting the client's need for privacy. Direct confrontation of cognitive distortions was delayed until a strong therapeutic alliance was established.</w:t>
      </w:r>
    </w:p>
    <w:p>
      <w:pPr>
        <w:numPr>
          <w:ilvl w:val="0"/>
          <w:numId w:val="1002"/>
        </w:numPr>
        <w:pStyle w:val="Compact"/>
      </w:pPr>
      <w:r>
        <w:rPr>
          <w:bCs/>
          <w:b/>
        </w:rPr>
        <w:t xml:space="preserve">Somatic Integration:</w:t>
      </w:r>
      <w:r>
        <w:t xml:space="preserve"> </w:t>
      </w:r>
      <w:r>
        <w:t xml:space="preserve">Clients in Myanmar Yangon often present with physical symptoms rather than emotional ones due to cultural norms. The</w:t>
      </w:r>
      <w:r>
        <w:t xml:space="preserve"> </w:t>
      </w:r>
      <w:r>
        <w:t xml:space="preserve">Psychologist</w:t>
      </w:r>
      <w:r>
        <w:t xml:space="preserve"> </w:t>
      </w:r>
      <w:r>
        <w:t xml:space="preserve">validated Kyi’s physical pain as real while gently introducing the mind-body connection. This approach reduced resistance to psychological intervention.</w:t>
      </w:r>
    </w:p>
    <w:p>
      <w:pPr>
        <w:numPr>
          <w:ilvl w:val="0"/>
          <w:numId w:val="1002"/>
        </w:numPr>
        <w:pStyle w:val="Compact"/>
      </w:pPr>
      <w:r>
        <w:rPr>
          <w:bCs/>
          <w:b/>
        </w:rPr>
        <w:t xml:space="preserve">Familial Systems Approach:</w:t>
      </w:r>
      <w:r>
        <w:t xml:space="preserve"> </w:t>
      </w:r>
      <w:r>
        <w:t xml:space="preserve">Given the collectivist nature of society in Myanmar Yangon, individual therapy alone was insufficient. The</w:t>
      </w:r>
      <w:r>
        <w:t xml:space="preserve"> </w:t>
      </w:r>
      <w:r>
        <w:t xml:space="preserve">Psychologist</w:t>
      </w:r>
      <w:r>
        <w:t xml:space="preserve"> </w:t>
      </w:r>
      <w:r>
        <w:t xml:space="preserve">facilitated a family session, framing mental health care as a way to improve family harmony—a goal highly valued in Burmese culture. This reframing helped reduce the stigma Kyi felt.</w:t>
      </w:r>
    </w:p>
    <w:p>
      <w:pPr>
        <w:numPr>
          <w:ilvl w:val="0"/>
          <w:numId w:val="1002"/>
        </w:numPr>
        <w:pStyle w:val="Compact"/>
      </w:pPr>
      <w:r>
        <w:rPr>
          <w:bCs/>
          <w:b/>
        </w:rPr>
        <w:t xml:space="preserve">Navigating Political Sensitivity:</w:t>
      </w:r>
      <w:r>
        <w:t xml:space="preserve"> </w:t>
      </w:r>
      <w:r>
        <w:t xml:space="preserve">Working as a</w:t>
      </w:r>
      <w:r>
        <w:t xml:space="preserve"> </w:t>
      </w:r>
      <w:r>
        <w:t xml:space="preserve">Psychologist</w:t>
      </w:r>
      <w:r>
        <w:t xml:space="preserve"> </w:t>
      </w:r>
      <w:r>
        <w:t xml:space="preserve">in Myanmar Yangon involves navigating sensitive political topics. The therapist maintained strict neutrality, focusing on coping mechanisms and resilience rather than political analysis, ensuring the safety of both client and practitioner.</w:t>
      </w:r>
    </w:p>
    <w:bookmarkEnd w:id="22"/>
    <w:bookmarkStart w:id="23" w:name="challenges-faced-by-the-psychologist"/>
    <w:p>
      <w:pPr>
        <w:pStyle w:val="Heading3"/>
      </w:pPr>
      <w:r>
        <w:t xml:space="preserve">Challenges Faced by the</w:t>
      </w:r>
      <w:r>
        <w:t xml:space="preserve"> </w:t>
      </w:r>
      <w:r>
        <w:t xml:space="preserve">Psychologist</w:t>
      </w:r>
    </w:p>
    <w:p>
      <w:pPr>
        <w:pStyle w:val="FirstParagraph"/>
      </w:pPr>
      <w:r>
        <w:t xml:space="preserve">The operational environment for a mental health professional in Myanmar Yangon presents distinct hurdles. Resource limitation is a primary concern. Access to psychiatric medication and specialized diagnostic tools can be inconsistent. Furthermore, the economic situation in Myanmar Yangon has impacted clients' ability to afford long-term therapy, requiring the</w:t>
      </w:r>
      <w:r>
        <w:t xml:space="preserve"> </w:t>
      </w:r>
      <w:r>
        <w:t xml:space="preserve">Psychologist</w:t>
      </w:r>
      <w:r>
        <w:t xml:space="preserve"> </w:t>
      </w:r>
      <w:r>
        <w:t xml:space="preserve">to develop cost-effective intervention plans.</w:t>
      </w:r>
    </w:p>
    <w:p>
      <w:pPr>
        <w:pStyle w:val="BodyText"/>
      </w:pPr>
      <w:r>
        <w:rPr>
          <w:bCs/>
          <w:b/>
        </w:rPr>
        <w:t xml:space="preserve">Moral Injury and Vicarious Trauma:</w:t>
      </w:r>
    </w:p>
    <w:p>
      <w:pPr>
        <w:pStyle w:val="BodyText"/>
      </w:pPr>
      <w:r>
        <w:t xml:space="preserve">Serving in Myanmar Yangon exposes the</w:t>
      </w:r>
      <w:r>
        <w:t xml:space="preserve"> </w:t>
      </w:r>
      <w:r>
        <w:t xml:space="preserve">Psychologist</w:t>
      </w:r>
      <w:r>
        <w:t xml:space="preserve"> </w:t>
      </w:r>
      <w:r>
        <w:t xml:space="preserve">to high levels of community trauma. Witnessing the collective stress of a population facing systemic challenges can lead to burnout. Therefore, peer supervision and self-care protocols are integral components of professional practice in this region.</w:t>
      </w:r>
    </w:p>
    <w:bookmarkEnd w:id="23"/>
    <w:bookmarkStart w:id="24" w:name="outcomes-and-recommendations"/>
    <w:p>
      <w:pPr>
        <w:pStyle w:val="Heading3"/>
      </w:pPr>
      <w:r>
        <w:t xml:space="preserve">Outcomes and Recommendations</w:t>
      </w:r>
    </w:p>
    <w:p>
      <w:pPr>
        <w:pStyle w:val="FirstParagraph"/>
      </w:pPr>
      <w:r>
        <w:t xml:space="preserve">After six months of tailored intervention, Kyi reported a significant reduction in anxiety symptoms. The integration of cultural values with psychological techniques proved successful. Kyi was able to negotiate boundaries with family members without losing social standing, demonstrating improved assertiveness.</w:t>
      </w:r>
    </w:p>
    <w:p>
      <w:pPr>
        <w:pStyle w:val="BodyText"/>
      </w:pPr>
      <w:r>
        <w:rPr>
          <w:bCs/>
          <w:b/>
        </w:rPr>
        <w:t xml:space="preserve">Key Takeaways for Practitioners in Myanmar Yangon:</w:t>
      </w:r>
    </w:p>
    <w:p>
      <w:pPr>
        <w:numPr>
          <w:ilvl w:val="0"/>
          <w:numId w:val="1003"/>
        </w:numPr>
        <w:pStyle w:val="Compact"/>
      </w:pPr>
      <w:r>
        <w:rPr>
          <w:bCs/>
          <w:b/>
        </w:rPr>
        <w:t xml:space="preserve">Cultural Competence is Clinical Skill:</w:t>
      </w:r>
      <w:r>
        <w:t xml:space="preserve"> </w:t>
      </w:r>
      <w:r>
        <w:t xml:space="preserve">A successful</w:t>
      </w:r>
      <w:r>
        <w:t xml:space="preserve"> </w:t>
      </w:r>
      <w:r>
        <w:t xml:space="preserve">Psychologist</w:t>
      </w:r>
      <w:r>
        <w:t xml:space="preserve"> </w:t>
      </w:r>
      <w:r>
        <w:t xml:space="preserve">must be fluent not just in language, but in the cultural nuances of Myanmar Yangon.</w:t>
      </w:r>
    </w:p>
    <w:p>
      <w:pPr>
        <w:numPr>
          <w:ilvl w:val="0"/>
          <w:numId w:val="1003"/>
        </w:numPr>
        <w:pStyle w:val="Compact"/>
      </w:pPr>
      <w:r>
        <w:rPr>
          <w:bCs/>
          <w:b/>
        </w:rPr>
        <w:t xml:space="preserve">Flexibility in Modality:</w:t>
      </w:r>
      <w:r>
        <w:t xml:space="preserve"> </w:t>
      </w:r>
      <w:r>
        <w:t xml:space="preserve">Rigid adherence to one therapeutic model is often less effective than a blended approach that respects local beliefs and practices.</w:t>
      </w:r>
    </w:p>
    <w:p>
      <w:pPr>
        <w:numPr>
          <w:ilvl w:val="0"/>
          <w:numId w:val="1003"/>
        </w:numPr>
        <w:pStyle w:val="Compact"/>
      </w:pPr>
      <w:r>
        <w:rPr>
          <w:bCs/>
          <w:b/>
        </w:rPr>
        <w:t xml:space="preserve">Community Engagement:</w:t>
      </w:r>
      <w:r>
        <w:t xml:space="preserve"> </w:t>
      </w:r>
      <w:r>
        <w:t xml:space="preserve">Education initiatives in Myanmar Yangon can reduce stigma. The role of the</w:t>
      </w:r>
      <w:r>
        <w:t xml:space="preserve"> </w:t>
      </w:r>
      <w:r>
        <w:t xml:space="preserve">Psychologist</w:t>
      </w:r>
      <w:r>
        <w:t xml:space="preserve"> </w:t>
      </w:r>
      <w:r>
        <w:t xml:space="preserve">extends beyond the clinic into community advocacy.</w:t>
      </w:r>
    </w:p>
    <w:bookmarkEnd w:id="24"/>
    <w:bookmarkStart w:id="25" w:name="conclusion"/>
    <w:p>
      <w:pPr>
        <w:pStyle w:val="Heading3"/>
      </w:pPr>
      <w:r>
        <w:t xml:space="preserve">Conclusion</w:t>
      </w:r>
    </w:p>
    <w:p>
      <w:pPr>
        <w:pStyle w:val="FirstParagraph"/>
      </w:pPr>
      <w:r>
        <w:t xml:space="preserve">This case study highlights the intricate work required by any</w:t>
      </w:r>
      <w:r>
        <w:t xml:space="preserve"> </w:t>
      </w:r>
      <w:r>
        <w:t xml:space="preserve">Psychologist</w:t>
      </w:r>
      <w:r>
        <w:t xml:space="preserve"> </w:t>
      </w:r>
      <w:r>
        <w:t xml:space="preserve">operating in Myanmar Yangon. It is not enough to possess clinical knowledge; one must also possess deep cultural intelligence. The mental health landscape in Myanmar Yangon is evolving, and professionals who adapt their methods to fit the local context will provide the most effective care. As society continues to navigate its complex challenges, the role of specialized psychological support remains vital for individual well-being and societal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Intervention Frameworks in Myanmar Yangon</dc:title>
  <dc:creator/>
  <dc:language>en</dc:language>
  <cp:keywords/>
  <dcterms:created xsi:type="dcterms:W3CDTF">2026-07-29T02:22:34Z</dcterms:created>
  <dcterms:modified xsi:type="dcterms:W3CDTF">2026-07-29T02:22:34Z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