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Implementing</w:t>
      </w:r>
      <w:r>
        <w:t xml:space="preserve"> </w:t>
      </w:r>
      <w:r>
        <w:t xml:space="preserve">Community-Based</w:t>
      </w:r>
      <w:r>
        <w:t xml:space="preserve"> </w:t>
      </w:r>
      <w:r>
        <w:t xml:space="preserve">Psychological</w:t>
      </w:r>
      <w:r>
        <w:t xml:space="preserve"> </w:t>
      </w:r>
      <w:r>
        <w:t xml:space="preserve">Support</w:t>
      </w:r>
      <w:r>
        <w:t xml:space="preserve"> </w:t>
      </w:r>
      <w:r>
        <w:t xml:space="preserve">in</w:t>
      </w:r>
      <w:r>
        <w:t xml:space="preserve"> </w:t>
      </w:r>
      <w:r>
        <w:t xml:space="preserve">Senegal,</w:t>
      </w:r>
      <w:r>
        <w:t xml:space="preserve"> </w:t>
      </w:r>
      <w:r>
        <w:t xml:space="preserve">Dakar</w:t>
      </w:r>
    </w:p>
    <w:bookmarkStart w:id="36" w:name="Xdaa69f03d8f2ce57498d41c5b8bfad458f95468"/>
    <w:p>
      <w:pPr>
        <w:pStyle w:val="Heading1"/>
      </w:pPr>
      <w:r>
        <w:t xml:space="preserve">Case Study: Implementing Community-Based Psychological Support in Senegal, Dakar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  <w:bCs/>
          <w:b/>
        </w:rPr>
        <w:t xml:space="preserve">CASE STUDY</w:t>
      </w:r>
    </w:p>
    <w:p>
      <w:pPr>
        <w:pStyle w:val="BodyText"/>
      </w:pPr>
      <w:r>
        <w:rPr>
          <w:bCs/>
          <w:b/>
        </w:rPr>
        <w:t xml:space="preserve">Purpose of the Document:</w:t>
      </w:r>
      <w:r>
        <w:t xml:space="preserve">The primary objective of this document is to analyze the structural, cultural, and economic challenges facing mental health infrastructure in Dakar. By examining the role of a professional</w:t>
      </w:r>
      <w:r>
        <w:t xml:space="preserve"> </w:t>
      </w:r>
      <w:r>
        <w:rPr>
          <w:iCs/>
          <w:i/>
        </w:rPr>
        <w:t xml:space="preserve">Psychologist</w:t>
      </w:r>
      <w:r>
        <w:t xml:space="preserve"> </w:t>
      </w:r>
      <w:r>
        <w:t xml:space="preserve">within this specific context, we aim to propose actionable strategies for integrating traditional healing practices with modern psychological methodologies.</w:t>
      </w:r>
    </w:p>
    <w:bookmarkEnd w:id="20"/>
    <w:bookmarkStart w:id="23" w:name="Xbd74ef5071b368571a9fb206e54230250748626"/>
    <w:p>
      <w:pPr>
        <w:pStyle w:val="Heading2"/>
      </w:pPr>
      <w:r>
        <w:t xml:space="preserve">1. Contextual Background: The Landscape of Mental Health in Senegal, Dakar</w:t>
      </w:r>
    </w:p>
    <w:bookmarkStart w:id="21" w:name="the-urban-pressure-cooker"/>
    <w:p>
      <w:pPr>
        <w:pStyle w:val="Heading3"/>
      </w:pPr>
      <w:r>
        <w:t xml:space="preserve">The Urban Pressure Cooker</w:t>
      </w:r>
    </w:p>
    <w:p>
      <w:pPr>
        <w:pStyle w:val="FirstParagraph"/>
      </w:pPr>
      <w:r>
        <w:t xml:space="preserve">Dakar is a vibrant but rapidly expanding metropolis on the West African coast. As the capital and economic hub of</w:t>
      </w:r>
      <w:r>
        <w:t xml:space="preserve"> </w:t>
      </w:r>
      <w:r>
        <w:rPr>
          <w:bCs/>
          <w:b/>
        </w:rPr>
        <w:t xml:space="preserve">Senegal, Dakar</w:t>
      </w:r>
      <w:r>
        <w:t xml:space="preserve">, it attracts thousands of internal migrants seeking employment and education. While this migration fuels economic growth, it places immense strain on social structures and individual mental well-being.</w:t>
      </w:r>
    </w:p>
    <w:p>
      <w:pPr>
        <w:pStyle w:val="BodyText"/>
      </w:pPr>
      <w:r>
        <w:t xml:space="preserve">The city faces unique stressors: high population density in areas like Ouakam or Parcelles Assainies, traffic congestion (embouteillages), economic inflation affecting the purchasing power of the average citizen, and a growing youth demographic anxious about future prospects. In this environment, the demand for mental health services is rising sharply, yet the supply remains critically low.</w:t>
      </w:r>
    </w:p>
    <w:bookmarkEnd w:id="21"/>
    <w:bookmarkStart w:id="22" w:name="the-stigma-barrier"/>
    <w:p>
      <w:pPr>
        <w:pStyle w:val="Heading3"/>
      </w:pPr>
      <w:r>
        <w:t xml:space="preserve">The Stigma Barrier</w:t>
      </w:r>
    </w:p>
    <w:p>
      <w:pPr>
        <w:pStyle w:val="FirstParagraph"/>
      </w:pPr>
      <w:r>
        <w:t xml:space="preserve">In many Senegalese communities, mental illness is often misunderstood or stigmatized. Symptoms of depression or anxiety may be interpreted as spiritual crises (</w:t>
      </w:r>
      <w:r>
        <w:rPr>
          <w:iCs/>
          <w:i/>
        </w:rPr>
        <w:t xml:space="preserve">Jinn</w:t>
      </w:r>
      <w:r>
        <w:t xml:space="preserve"> </w:t>
      </w:r>
      <w:r>
        <w:t xml:space="preserve">possession) rather than medical conditions. Consequently, individuals frequently seek help from marabouts (spiritual leaders) first, delaying access to clinical care until conditions become severe.</w:t>
      </w:r>
    </w:p>
    <w:bookmarkEnd w:id="22"/>
    <w:bookmarkEnd w:id="23"/>
    <w:bookmarkStart w:id="26" w:name="X9a72412a85e0827f4018ea2bc0dcf4a1eb9d3a0"/>
    <w:p>
      <w:pPr>
        <w:pStyle w:val="Heading2"/>
      </w:pPr>
      <w:r>
        <w:t xml:space="preserve">2. Profile: The Role of the Local Psychologist</w:t>
      </w:r>
    </w:p>
    <w:bookmarkStart w:id="24" w:name="bridging-two-worlds"/>
    <w:p>
      <w:pPr>
        <w:pStyle w:val="Heading3"/>
      </w:pPr>
      <w:r>
        <w:t xml:space="preserve">Bridging Two Worlds</w:t>
      </w:r>
    </w:p>
    <w:p>
      <w:pPr>
        <w:pStyle w:val="FirstParagraph"/>
      </w:pPr>
      <w:r>
        <w:t xml:space="preserve">The central figure in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is a licensed</w:t>
      </w:r>
      <w:r>
        <w:t xml:space="preserve"> </w:t>
      </w:r>
      <w:r>
        <w:rPr>
          <w:iCs/>
          <w:i/>
        </w:rPr>
        <w:t xml:space="preserve">Psychologist</w:t>
      </w:r>
      <w:r>
        <w:t xml:space="preserve"> </w:t>
      </w:r>
      <w:r>
        <w:t xml:space="preserve">practicing in Dakar. This professional operates at the intersection of Western clinical psychology and Wolof/Serer cultural frameworks. The modern</w:t>
      </w:r>
      <w:r>
        <w:t xml:space="preserve"> </w:t>
      </w:r>
      <w:r>
        <w:rPr>
          <w:iCs/>
          <w:i/>
        </w:rPr>
        <w:t xml:space="preserve">Psychologist</w:t>
      </w:r>
      <w:r>
        <w:t xml:space="preserve"> </w:t>
      </w:r>
      <w:r>
        <w:t xml:space="preserve">in Senegal must navigate a complex landscape where they are often viewed with suspicion by traditionalists yet also lack recognition by conservative families.</w:t>
      </w:r>
    </w:p>
    <w:bookmarkEnd w:id="24"/>
    <w:bookmarkStart w:id="25" w:name="clinical-challenges-faced"/>
    <w:p>
      <w:pPr>
        <w:pStyle w:val="Heading3"/>
      </w:pPr>
      <w:r>
        <w:t xml:space="preserve">Clinical Challenges Faced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Linguistic Nuance: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Lack of Specialized Resources: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Accessibility:</w:t>
      </w:r>
    </w:p>
    <w:bookmarkEnd w:id="25"/>
    <w:bookmarkEnd w:id="26"/>
    <w:bookmarkStart w:id="30" w:name="methodology-the-integrated-care-model"/>
    <w:p>
      <w:pPr>
        <w:pStyle w:val="Heading2"/>
      </w:pPr>
      <w:r>
        <w:t xml:space="preserve">3. Methodology: The Integrated Care Model</w:t>
      </w:r>
    </w:p>
    <w:bookmarkStart w:id="27" w:name="cultural-humility-in-practice"/>
    <w:p>
      <w:pPr>
        <w:pStyle w:val="Heading3"/>
      </w:pPr>
      <w:r>
        <w:t xml:space="preserve">Cultural Humility in Practice</w:t>
      </w:r>
    </w:p>
    <w:p>
      <w:pPr>
        <w:pStyle w:val="FirstParagraph"/>
      </w:pPr>
      <w:r>
        <w:t xml:space="preserve">This section details the approach taken by the</w:t>
      </w:r>
      <w:r>
        <w:t xml:space="preserve"> </w:t>
      </w:r>
      <w:r>
        <w:rPr>
          <w:iCs/>
          <w:i/>
        </w:rPr>
        <w:t xml:space="preserve">Psychologist</w:t>
      </w:r>
      <w:r>
        <w:t xml:space="preserve">. Rather than dismissing traditional beliefs, the</w:t>
      </w:r>
      <w:r>
        <w:t xml:space="preserve"> </w:t>
      </w:r>
      <w:r>
        <w:rPr>
          <w:iCs/>
          <w:i/>
        </w:rPr>
        <w:t xml:space="preserve">Psychologist</w:t>
      </w:r>
      <w:r>
        <w:t xml:space="preserve"> </w:t>
      </w:r>
      <w:r>
        <w:t xml:space="preserve">adopts an integrative model. For example, when a patient presents with insomnia and anxiety, the</w:t>
      </w:r>
      <w:r>
        <w:t xml:space="preserve"> </w:t>
      </w:r>
      <w:r>
        <w:rPr>
          <w:iCs/>
          <w:i/>
        </w:rPr>
        <w:t xml:space="preserve">Psychologist</w:t>
      </w:r>
    </w:p>
    <w:bookmarkEnd w:id="27"/>
    <w:bookmarkStart w:id="28" w:name="community-engagement-in-dakar"/>
    <w:p>
      <w:pPr>
        <w:pStyle w:val="Heading3"/>
      </w:pPr>
      <w:r>
        <w:t xml:space="preserve">Community Engagement in Dakar</w:t>
      </w:r>
    </w:p>
    <w:p>
      <w:pPr>
        <w:pStyle w:val="FirstParagraph"/>
      </w:pPr>
      <w:r>
        <w:t xml:space="preserve">To combat stigma, the</w:t>
      </w:r>
      <w:r>
        <w:t xml:space="preserve"> </w:t>
      </w:r>
      <w:r>
        <w:rPr>
          <w:iCs/>
          <w:i/>
        </w:rPr>
        <w:t xml:space="preserve">Psychologist</w:t>
      </w:r>
      <w:r>
        <w:t xml:space="preserve"> </w:t>
      </w:r>
      <w:r>
        <w:t xml:space="preserve">initiated workshops in local mosques and community centers across</w:t>
      </w:r>
      <w:r>
        <w:t xml:space="preserve"> </w:t>
      </w:r>
      <w:r>
        <w:rPr>
          <w:bCs/>
          <w:b/>
        </w:rPr>
        <w:t xml:space="preserve">Senegal, Dakar</w:t>
      </w:r>
      <w:r>
        <w:t xml:space="preserve">. These sessions focused on normalizing mental health discussions. By framing psychological support as a tool for "mental hygiene" and resilience—concepts that resonate with Islamic teachings on patience (</w:t>
      </w:r>
      <w:r>
        <w:rPr>
          <w:iCs/>
          <w:i/>
        </w:rPr>
        <w:t xml:space="preserve">Sabr</w:t>
      </w:r>
      <w:r>
        <w:t xml:space="preserve">) and gratitude—the</w:t>
      </w:r>
      <w:r>
        <w:t xml:space="preserve"> </w:t>
      </w:r>
      <w:r>
        <w:rPr>
          <w:iCs/>
          <w:i/>
        </w:rPr>
        <w:t xml:space="preserve">Psychologist</w:t>
      </w:r>
      <w:r>
        <w:t xml:space="preserve"> </w:t>
      </w:r>
      <w:r>
        <w:t xml:space="preserve">successfully increased client intake by 40% within six months.</w:t>
      </w:r>
    </w:p>
    <w:bookmarkEnd w:id="28"/>
    <w:bookmarkStart w:id="29" w:name="collaboration-with-healthcare-systems"/>
    <w:p>
      <w:pPr>
        <w:pStyle w:val="Heading3"/>
      </w:pPr>
      <w:r>
        <w:t xml:space="preserve">Collaboration with Healthcare Systems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highlights the importance of networking. The</w:t>
      </w:r>
      <w:r>
        <w:t xml:space="preserve"> </w:t>
      </w:r>
      <w:r>
        <w:rPr>
          <w:iCs/>
          <w:i/>
        </w:rPr>
        <w:t xml:space="preserve">Psychologist</w:t>
      </w:r>
    </w:p>
    <w:bookmarkEnd w:id="29"/>
    <w:bookmarkEnd w:id="30"/>
    <w:bookmarkStart w:id="31" w:name="key-findings-and-outcomes"/>
    <w:p>
      <w:pPr>
        <w:pStyle w:val="Heading2"/>
      </w:pPr>
      <w:r>
        <w:t xml:space="preserve">4. Key Findings and Outcomes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Increased Help-Seeking Behavior: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Relevance of Therapy: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Sustainability:</w:t>
      </w:r>
    </w:p>
    <w:bookmarkEnd w:id="31"/>
    <w:bookmarkStart w:id="34" w:name="challenges-and-recommendations"/>
    <w:p>
      <w:pPr>
        <w:pStyle w:val="Heading2"/>
      </w:pPr>
      <w:r>
        <w:t xml:space="preserve">5. Challenges and Recommendations</w:t>
      </w:r>
    </w:p>
    <w:bookmarkStart w:id="32" w:name="ongoing-obstacles-in-senegal-dakar"/>
    <w:p>
      <w:pPr>
        <w:pStyle w:val="Heading3"/>
      </w:pPr>
      <w:r>
        <w:t xml:space="preserve">Ongoing Obstacles in Senegal, Dakar</w:t>
      </w:r>
    </w:p>
    <w:p>
      <w:pPr>
        <w:pStyle w:val="FirstParagraph"/>
      </w:pPr>
      <w:r>
        <w:t xml:space="preserve">Despite successes, significant hurdles remain. The government's mental health budget remains low relative to the population size. Furthermore, there is a "brain drain" of trained</w:t>
      </w:r>
      <w:r>
        <w:t xml:space="preserve"> </w:t>
      </w:r>
      <w:r>
        <w:rPr>
          <w:iCs/>
          <w:i/>
        </w:rPr>
        <w:t xml:space="preserve">Psychologists</w:t>
      </w:r>
      <w:r>
        <w:t xml:space="preserve"> </w:t>
      </w:r>
      <w:r>
        <w:t xml:space="preserve">leaving</w:t>
      </w:r>
      <w:r>
        <w:t xml:space="preserve"> </w:t>
      </w:r>
      <w:r>
        <w:rPr>
          <w:bCs/>
          <w:b/>
        </w:rPr>
        <w:t xml:space="preserve">Dakar for Europe or North America</w:t>
      </w:r>
      <w:r>
        <w:t xml:space="preserve">, seeking better pay and research opportunities.</w:t>
      </w:r>
    </w:p>
    <w:bookmarkEnd w:id="32"/>
    <w:bookmarkStart w:id="33" w:name="strategic-recommendations"/>
    <w:p>
      <w:pPr>
        <w:pStyle w:val="Heading3"/>
      </w:pPr>
      <w:r>
        <w:t xml:space="preserve">Strategic Recommendations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Policymakers: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Digital Mental Health:</w:t>
      </w:r>
    </w:p>
    <w:bookmarkEnd w:id="33"/>
    <w:bookmarkEnd w:id="34"/>
    <w:bookmarkStart w:id="35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CASE STUDY</w:t>
      </w:r>
    </w:p>
    <w:p>
      <w:pPr>
        <w:pStyle w:val="BodyText"/>
      </w:pPr>
      <w:r>
        <w:t xml:space="preserve">The future of mental health in</w:t>
      </w:r>
      <w:r>
        <w:t xml:space="preserve"> </w:t>
      </w:r>
      <w:r>
        <w:rPr>
          <w:bCs/>
          <w:b/>
        </w:rPr>
        <w:t xml:space="preserve">Senegal, Dakar</w:t>
      </w:r>
      <w:r>
        <w:t xml:space="preserve">, depends on the ability of the local</w:t>
      </w:r>
      <w:r>
        <w:t xml:space="preserve"> </w:t>
      </w:r>
      <w:r>
        <w:rPr>
          <w:iCs/>
          <w:i/>
        </w:rPr>
        <w:t xml:space="preserve">Psychologist</w:t>
      </w:r>
      <w:r>
        <w:t xml:space="preserve">.</w:t>
      </w:r>
    </w:p>
    <w:p>
      <w:pPr>
        <w:pStyle w:val="BodyText"/>
      </w:pPr>
      <w:r>
        <w:rPr>
          <w:iCs/>
          <w:i/>
        </w:rPr>
        <w:t xml:space="preserve">Note: This document is a fictional case study designed to illustrate best practices and contextual challenges for psychologists working in urban West African settings.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Implementing Community-Based Psychological Support in Senegal, Dakar</dc:title>
  <dc:creator/>
  <cp:keywords/>
  <dcterms:created xsi:type="dcterms:W3CDTF">2026-07-29T05:00:32Z</dcterms:created>
  <dcterms:modified xsi:type="dcterms:W3CDTF">2026-07-29T05:00:32Z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