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cc05b758e72f034ec865c0b96757d15977c2581"/>
    <w:p>
      <w:pPr>
        <w:pStyle w:val="Heading1"/>
      </w:pPr>
      <w:r>
        <w:t xml:space="preserve">A Comprehensive Case Study on the Practice of Psychology in South Africa Cape Town</w:t>
      </w:r>
    </w:p>
    <w:bookmarkStart w:id="20" w:name="X2f6f2e033ef15c4f2d97b486addf31af361c985"/>
    <w:p>
      <w:pPr>
        <w:pStyle w:val="Heading2"/>
      </w:pPr>
      <w:r>
        <w:t xml:space="preserve">Introduction: The Complex Landscape of Mental Health in South Africa Cape Town</w:t>
      </w:r>
    </w:p>
    <w:p>
      <w:pPr>
        <w:pStyle w:val="FirstParagraph"/>
      </w:pPr>
      <w:r>
        <w:t xml:space="preserve">In the rapidly evolving social and economic landscape of modern</w:t>
      </w:r>
      <w:r>
        <w:t xml:space="preserve"> </w:t>
      </w:r>
      <w:r>
        <w:rPr>
          <w:bCs/>
          <w:b/>
        </w:rPr>
        <w:t xml:space="preserve">South Africa Cape Town</w:t>
      </w:r>
      <w:r>
        <w:t xml:space="preserve">, the role of mental health professionals has never been more critical. This case study examines the multifaceted duties, challenges, and cultural nuances encountered by a licensed</w:t>
      </w:r>
      <w:r>
        <w:t xml:space="preserve"> </w:t>
      </w:r>
      <w:r>
        <w:rPr>
          <w:bCs/>
          <w:b/>
        </w:rPr>
        <w:t xml:space="preserve">Psychologist</w:t>
      </w:r>
      <w:r>
        <w:t xml:space="preserve"> </w:t>
      </w:r>
      <w:r>
        <w:t xml:space="preserve">practicing in this vibrant coastal metropolis. The city serves as a microcosm for the broader nation's struggles with inequality, historical trauma, and post-apartheid social restructuring. Consequently, the practice of psychology here requires not only clinical expertise but also deep cultural competency and social awareness.</w:t>
      </w:r>
    </w:p>
    <w:bookmarkEnd w:id="20"/>
    <w:bookmarkStart w:id="21" w:name="X89529a2c3c0f4af22d446d09fe9a56d3e13caf4"/>
    <w:p>
      <w:pPr>
        <w:pStyle w:val="Heading2"/>
      </w:pPr>
      <w:r>
        <w:t xml:space="preserve">The Practitioner Profile: A</w:t>
      </w:r>
      <w:r>
        <w:t xml:space="preserve"> </w:t>
      </w:r>
      <w:r>
        <w:rPr>
          <w:bCs/>
          <w:b/>
        </w:rPr>
        <w:t xml:space="preserve">Psychologist</w:t>
      </w:r>
      <w:r>
        <w:t xml:space="preserve"> </w:t>
      </w:r>
      <w:r>
        <w:t xml:space="preserve">in Practice</w:t>
      </w:r>
    </w:p>
    <w:p>
      <w:pPr>
        <w:pStyle w:val="FirstParagraph"/>
      </w:pPr>
      <w:r>
        <w:t xml:space="preserve">The subject of this case study is Dr. Elena Mokoena, a registered clinical</w:t>
      </w:r>
      <w:r>
        <w:t xml:space="preserve"> </w:t>
      </w:r>
      <w:r>
        <w:rPr>
          <w:bCs/>
          <w:b/>
        </w:rPr>
        <w:t xml:space="preserve">Psychologist</w:t>
      </w:r>
      <w:r>
        <w:t xml:space="preserve"> </w:t>
      </w:r>
      <w:r>
        <w:t xml:space="preserve">with over fifteen years of experience in the Western Cape region. Dr. Mokoena operates out of a private practice located in the City Bowl area, yet her client base spans across various socioeconomic strata, reflecting the demographic diversity of</w:t>
      </w:r>
      <w:r>
        <w:t xml:space="preserve"> </w:t>
      </w:r>
      <w:r>
        <w:rPr>
          <w:bCs/>
          <w:b/>
        </w:rPr>
        <w:t xml:space="preserve">South Africa Cape Town</w:t>
      </w:r>
      <w:r>
        <w:t xml:space="preserve">. Her work is primarily guided by the Health Professions Council of South Africa (HPCSA) regulations and emphasizes ethical integrity, confidentiality, and holistic patient care.</w:t>
      </w:r>
    </w:p>
    <w:p>
      <w:pPr>
        <w:pStyle w:val="BodyText"/>
      </w:pPr>
      <w:r>
        <w:t xml:space="preserve">Dr. Mokoena’s practice illustrates the dual nature of modern psychology in this region. On one hand, she provides high-end clinical services to corporate clients dealing with workplace stress and burnout. On the other hand, she dedicates significant time to community outreach programs addressing trauma related to crime and socioeconomic instability.</w:t>
      </w:r>
    </w:p>
    <w:bookmarkEnd w:id="21"/>
    <w:bookmarkStart w:id="22" w:name="X44663e8a6399a79122c7382f264baa32694f0e5"/>
    <w:p>
      <w:pPr>
        <w:pStyle w:val="Heading2"/>
      </w:pPr>
      <w:r>
        <w:t xml:space="preserve">Clinical Challenges: Trauma and Social Determinants</w:t>
      </w:r>
    </w:p>
    <w:p>
      <w:pPr>
        <w:pStyle w:val="FirstParagraph"/>
      </w:pPr>
      <w:r>
        <w:t xml:space="preserve">One of the defining characteristics of being a</w:t>
      </w:r>
      <w:r>
        <w:t xml:space="preserve"> </w:t>
      </w:r>
      <w:r>
        <w:rPr>
          <w:bCs/>
          <w:b/>
        </w:rPr>
        <w:t xml:space="preserve">Psychologist</w:t>
      </w:r>
      <w:r>
        <w:t xml:space="preserve"> </w:t>
      </w:r>
      <w:r>
        <w:t xml:space="preserve">in</w:t>
      </w:r>
      <w:r>
        <w:t xml:space="preserve"> </w:t>
      </w:r>
      <w:r>
        <w:rPr>
          <w:bCs/>
          <w:b/>
        </w:rPr>
        <w:t xml:space="preserve">South Africa Cape Town</w:t>
      </w:r>
      <w:r>
        <w:t xml:space="preserve">, as highlighted in this case study, is the prevalence of complex trauma. The city has grappled with high rates of violent crime, domestic violence, and substance abuse issues for decades. Dr. Mokoena’s case files reveal a recurring pattern among her clients: Post-Traumatic Stress Disorder (PTSD) linked to community violence or personal loss.</w:t>
      </w:r>
    </w:p>
    <w:p>
      <w:pPr>
        <w:pStyle w:val="BodyText"/>
      </w:pPr>
      <w:r>
        <w:t xml:space="preserve">For instance, the study details the case of "Thabo," a 32-year-old father from Khayelitsha who sought therapy following a traumatic event involving his family. The therapeutic approach used by Dr. Mokoena went beyond standard Cognitive Behavioral Therapy (CBT). It incorporated narrative therapy techniques to help Thabo reframe his identity outside of the victimhood often imposed by systemic violence in</w:t>
      </w:r>
      <w:r>
        <w:t xml:space="preserve"> </w:t>
      </w:r>
      <w:r>
        <w:rPr>
          <w:bCs/>
          <w:b/>
        </w:rPr>
        <w:t xml:space="preserve">South Africa Cape Town</w:t>
      </w:r>
      <w:r>
        <w:t xml:space="preserve">. This case underscores how a</w:t>
      </w:r>
      <w:r>
        <w:t xml:space="preserve"> </w:t>
      </w:r>
      <w:r>
        <w:rPr>
          <w:bCs/>
          <w:b/>
        </w:rPr>
        <w:t xml:space="preserve">Psychologist</w:t>
      </w:r>
      <w:r>
        <w:t xml:space="preserve"> </w:t>
      </w:r>
      <w:r>
        <w:t xml:space="preserve">must act as both a healer and an advocate, navigating the intersection of personal mental health and broader societal failures.</w:t>
      </w:r>
    </w:p>
    <w:p>
      <w:pPr>
        <w:pStyle w:val="BodyText"/>
      </w:pPr>
      <w:r>
        <w:t xml:space="preserve">Furthermore, socioeconomic disparities play a massive role. Many clients in underserved areas lack access to basic resources like food or housing, which exacerbates anxiety and depression. A</w:t>
      </w:r>
      <w:r>
        <w:t xml:space="preserve"> </w:t>
      </w:r>
      <w:r>
        <w:rPr>
          <w:bCs/>
          <w:b/>
        </w:rPr>
        <w:t xml:space="preserve">Psychologist</w:t>
      </w:r>
      <w:r>
        <w:t xml:space="preserve"> </w:t>
      </w:r>
      <w:r>
        <w:t xml:space="preserve">in this context cannot treat mental illness in a vacuum; they must address these social determinants of health, often collaborating with social workers and NGOs.</w:t>
      </w:r>
    </w:p>
    <w:bookmarkEnd w:id="22"/>
    <w:bookmarkStart w:id="23" w:name="cultural-competency-navigating-diversity"/>
    <w:p>
      <w:pPr>
        <w:pStyle w:val="Heading2"/>
      </w:pPr>
      <w:r>
        <w:t xml:space="preserve">Cultural Competency: Navigating Diversity</w:t>
      </w:r>
    </w:p>
    <w:p>
      <w:pPr>
        <w:pStyle w:val="FirstParagraph"/>
      </w:pPr>
      <w:r>
        <w:t xml:space="preserve">The demographic makeup of</w:t>
      </w:r>
      <w:r>
        <w:t xml:space="preserve"> </w:t>
      </w:r>
      <w:r>
        <w:rPr>
          <w:bCs/>
          <w:b/>
        </w:rPr>
        <w:t xml:space="preserve">South Africa Cape Town</w:t>
      </w:r>
      <w:r>
        <w:t xml:space="preserve"> </w:t>
      </w:r>
      <w:r>
        <w:t xml:space="preserve">is incredibly diverse, comprising various ethnic groups including Black African, Coloured, White, and Indian communities. Each group possesses distinct cultural beliefs regarding mental health. A central theme in this case study is the necessity for a</w:t>
      </w:r>
      <w:r>
        <w:t xml:space="preserve"> </w:t>
      </w:r>
      <w:r>
        <w:rPr>
          <w:bCs/>
          <w:b/>
        </w:rPr>
        <w:t xml:space="preserve">Psychologist</w:t>
      </w:r>
      <w:r>
        <w:t xml:space="preserve"> </w:t>
      </w:r>
      <w:r>
        <w:t xml:space="preserve">to practice with high cultural sensitivity.</w:t>
      </w:r>
    </w:p>
    <w:p>
      <w:pPr>
        <w:pStyle w:val="BodyText"/>
      </w:pPr>
      <w:r>
        <w:t xml:space="preserve">In many traditional South African contexts, mental distress may be interpreted through spiritual or ancestral lenses rather than strictly medical ones. Dr. Mokoena’s experience highlights the importance of integrating these indigenous perspectives into therapy sessions when appropriate. For example, she frequently works with clients who believe their anxiety stems from ancestral calls (Hlossu). Instead of dismissing these beliefs as delusions, the</w:t>
      </w:r>
      <w:r>
        <w:t xml:space="preserve"> </w:t>
      </w:r>
      <w:r>
        <w:rPr>
          <w:bCs/>
          <w:b/>
        </w:rPr>
        <w:t xml:space="preserve">Psychologist</w:t>
      </w:r>
      <w:r>
        <w:t xml:space="preserve"> </w:t>
      </w:r>
      <w:r>
        <w:t xml:space="preserve">validates them while gently introducing psychological coping mechanisms. This integrative approach fosters trust and improves therapeutic outcomes.</w:t>
      </w:r>
    </w:p>
    <w:p>
      <w:pPr>
        <w:pStyle w:val="BodyText"/>
      </w:pPr>
      <w:r>
        <w:t xml:space="preserve">The language barrier is another significant hurdle. While English is often the lingua franca in private practice settings, many clients in</w:t>
      </w:r>
      <w:r>
        <w:t xml:space="preserve"> </w:t>
      </w:r>
      <w:r>
        <w:rPr>
          <w:bCs/>
          <w:b/>
        </w:rPr>
        <w:t xml:space="preserve">South Africa Cape Town</w:t>
      </w:r>
      <w:r>
        <w:t xml:space="preserve"> </w:t>
      </w:r>
      <w:r>
        <w:t xml:space="preserve">prefer communicating in isiXhosa, Afrikaans, or other indigenous languages. Dr. Mokoena’s practice emphasizes the need for multilingual capabilities or access to professional interpreters to ensure that therapy is accessible and accurate.</w:t>
      </w:r>
    </w:p>
    <w:bookmarkEnd w:id="23"/>
    <w:bookmarkStart w:id="24" w:name="Xdb4e7a2f7c009e1e2eaa285be12057f99042d93"/>
    <w:p>
      <w:pPr>
        <w:pStyle w:val="Heading2"/>
      </w:pPr>
      <w:r>
        <w:t xml:space="preserve">The Corporate Sector: Burnout in a Developing Economy</w:t>
      </w:r>
    </w:p>
    <w:p>
      <w:pPr>
        <w:pStyle w:val="FirstParagraph"/>
      </w:pPr>
      <w:r>
        <w:t xml:space="preserve">Besides community trauma, this case study also explores the private sector demands placed on a</w:t>
      </w:r>
      <w:r>
        <w:t xml:space="preserve"> </w:t>
      </w:r>
      <w:r>
        <w:rPr>
          <w:bCs/>
          <w:b/>
        </w:rPr>
        <w:t xml:space="preserve">Psychologist</w:t>
      </w:r>
      <w:r>
        <w:t xml:space="preserve">.</w:t>
      </w:r>
      <w:r>
        <w:t xml:space="preserve"> </w:t>
      </w:r>
      <w:r>
        <w:rPr>
          <w:bCs/>
          <w:b/>
        </w:rPr>
        <w:t xml:space="preserve">South Africa Cape Town</w:t>
      </w:r>
      <w:r>
        <w:t xml:space="preserve">, being a major business hub for tourism, finance, and technology in Africa, has seen an influx of corporate stress. Dr. Mokoena provides occupational health psychology services to several large corporations.</w:t>
      </w:r>
    </w:p>
    <w:p>
      <w:pPr>
        <w:pStyle w:val="BodyText"/>
      </w:pPr>
      <w:r>
        <w:t xml:space="preserve">The case study details her work with high-level executives suffering from burnout and imposter syndrome within a competitive job market. The unique pressure of balancing global business standards with local economic realities creates a distinct type of occupational stress. Here, the</w:t>
      </w:r>
      <w:r>
        <w:t xml:space="preserve"> </w:t>
      </w:r>
      <w:r>
        <w:rPr>
          <w:bCs/>
          <w:b/>
        </w:rPr>
        <w:t xml:space="preserve">Psychologist</w:t>
      </w:r>
      <w:r>
        <w:t xml:space="preserve"> </w:t>
      </w:r>
      <w:r>
        <w:t xml:space="preserve">acts as an organizational consultant, helping companies develop healthier workplace cultures that prioritize employee well-being alongside productivity.</w:t>
      </w:r>
    </w:p>
    <w:p>
      <w:pPr>
        <w:pStyle w:val="BodyText"/>
      </w:pPr>
      <w:r>
        <w:t xml:space="preserve">This aspect of the case study demonstrates that a</w:t>
      </w:r>
      <w:r>
        <w:t xml:space="preserve"> </w:t>
      </w:r>
      <w:r>
        <w:rPr>
          <w:bCs/>
          <w:b/>
        </w:rPr>
        <w:t xml:space="preserve">Psychologist</w:t>
      </w:r>
      <w:r>
        <w:t xml:space="preserve"> </w:t>
      </w:r>
      <w:r>
        <w:t xml:space="preserve">in</w:t>
      </w:r>
      <w:r>
        <w:t xml:space="preserve"> </w:t>
      </w:r>
      <w:r>
        <w:rPr>
          <w:bCs/>
          <w:b/>
        </w:rPr>
        <w:t xml:space="preserve">South Africa Cape Town</w:t>
      </w:r>
      <w:r>
        <w:t xml:space="preserve">, must be versatile, capable of treating individual trauma while also addressing systemic organizational issues.</w:t>
      </w:r>
    </w:p>
    <w:bookmarkEnd w:id="24"/>
    <w:bookmarkStart w:id="25" w:name="X2408460fbda6c3993129cd81c40825a0acaebdc"/>
    <w:p>
      <w:pPr>
        <w:pStyle w:val="Heading2"/>
      </w:pPr>
      <w:r>
        <w:t xml:space="preserve">Ethical Considerations and Professional Boundaries</w:t>
      </w:r>
    </w:p>
    <w:p>
      <w:pPr>
        <w:pStyle w:val="FirstParagraph"/>
      </w:pPr>
      <w:r>
        <w:t xml:space="preserve">The case study heavily emphasizes the ethical frameworks that govern the profession. In</w:t>
      </w:r>
      <w:r>
        <w:t xml:space="preserve"> </w:t>
      </w:r>
      <w:r>
        <w:rPr>
          <w:bCs/>
          <w:b/>
        </w:rPr>
        <w:t xml:space="preserve">South Africa Cape Town</w:t>
      </w:r>
      <w:r>
        <w:t xml:space="preserve">, where economic disparity is stark, boundary issues can arise. Wealthier clients may offer gifts or expect discounted rates based on perceived social obligation, while poorer clients may struggle to afford sessions.</w:t>
      </w:r>
    </w:p>
    <w:p>
      <w:pPr>
        <w:pStyle w:val="BodyText"/>
      </w:pPr>
      <w:r>
        <w:t xml:space="preserve">A key finding in this document is how Dr. Mokoena manages these financial dynamics. She employs a sliding scale fee structure to ensure that services remain accessible to lower-income individuals without compromising her practice's sustainability as a</w:t>
      </w:r>
      <w:r>
        <w:t xml:space="preserve"> </w:t>
      </w:r>
      <w:r>
        <w:rPr>
          <w:bCs/>
          <w:b/>
        </w:rPr>
        <w:t xml:space="preserve">Psychologist</w:t>
      </w:r>
      <w:r>
        <w:t xml:space="preserve">. This approach aligns with the HPCSA’s ethical guidelines regarding fairness and non-exploitation.</w:t>
      </w:r>
    </w:p>
    <w:p>
      <w:pPr>
        <w:pStyle w:val="BodyText"/>
      </w:pPr>
      <w:r>
        <w:t xml:space="preserve">Additionally, confidentiality is paramount, especially in close-knit communities where news travels fast. The case study details protocols used to protect client identities in digital records and physical office spaces, ensuring that patients feel safe seeking help without fear of social stigma—a significant barrier to mental health care in many parts of</w:t>
      </w:r>
      <w:r>
        <w:t xml:space="preserve"> </w:t>
      </w:r>
      <w:r>
        <w:rPr>
          <w:bCs/>
          <w:b/>
        </w:rPr>
        <w:t xml:space="preserve">South Africa Cape Town</w:t>
      </w:r>
      <w:r>
        <w:t xml:space="preserve">.</w:t>
      </w:r>
    </w:p>
    <w:bookmarkEnd w:id="25"/>
    <w:bookmarkStart w:id="26" w:name="X3f6ea2f9f6c51976a06dd225098e75192dcde9a"/>
    <w:p>
      <w:pPr>
        <w:pStyle w:val="Heading2"/>
      </w:pPr>
      <w:r>
        <w:t xml:space="preserve">The Future: Telepsychology and Community Integration</w:t>
      </w:r>
    </w:p>
    <w:p>
      <w:pPr>
        <w:pStyle w:val="FirstParagraph"/>
      </w:pPr>
      <w:r>
        <w:t xml:space="preserve">Looking forward, the case study suggests a shift towards telepsychology. The digital divide in</w:t>
      </w:r>
      <w:r>
        <w:t xml:space="preserve"> </w:t>
      </w:r>
      <w:r>
        <w:rPr>
          <w:bCs/>
          <w:b/>
        </w:rPr>
        <w:t xml:space="preserve">South Africa Cape Town</w:t>
      </w:r>
      <w:r>
        <w:t xml:space="preserve">, remains a challenge, but internet access is improving. A modern</w:t>
      </w:r>
      <w:r>
        <w:t xml:space="preserve"> </w:t>
      </w:r>
      <w:r>
        <w:rPr>
          <w:bCs/>
          <w:b/>
        </w:rPr>
        <w:t xml:space="preserve">Psychologist</w:t>
      </w:r>
      <w:r>
        <w:t xml:space="preserve">, must adapt to online platforms to reach remote areas or clients with mobility issues.</w:t>
      </w:r>
    </w:p>
    <w:p>
      <w:pPr>
        <w:pStyle w:val="BodyText"/>
      </w:pPr>
      <w:r>
        <w:t xml:space="preserve">Ultimately, this case study concludes that the role of a</w:t>
      </w:r>
      <w:r>
        <w:t xml:space="preserve"> </w:t>
      </w:r>
      <w:r>
        <w:rPr>
          <w:bCs/>
          <w:b/>
        </w:rPr>
        <w:t xml:space="preserve">Psychologist</w:t>
      </w:r>
      <w:r>
        <w:t xml:space="preserve">, in</w:t>
      </w:r>
      <w:r>
        <w:t xml:space="preserve"> </w:t>
      </w:r>
      <w:r>
        <w:rPr>
          <w:bCs/>
          <w:b/>
        </w:rPr>
        <w:t xml:space="preserve">South Africa Cape Town</w:t>
      </w:r>
      <w:r>
        <w:t xml:space="preserve">, is one of immense complexity and profound impact. It requires a blend of clinical rigor, cultural humility, social activism, and ethical resilience. The city offers unique opportunities for psychological intervention but demands practitioners who are deeply attuned to its historical wounds and vibrant potential.</w:t>
      </w:r>
    </w:p>
    <w:p>
      <w:pPr>
        <w:pStyle w:val="BodyText"/>
      </w:pPr>
      <w:r>
        <w:t xml:space="preserve">By addressing the specific needs of this population, a</w:t>
      </w:r>
      <w:r>
        <w:t xml:space="preserve"> </w:t>
      </w:r>
      <w:r>
        <w:rPr>
          <w:bCs/>
          <w:b/>
        </w:rPr>
        <w:t xml:space="preserve">Psychologist</w:t>
      </w:r>
      <w:r>
        <w:t xml:space="preserve">, contributes not only to individual healing but also to the broader social cohesion of</w:t>
      </w:r>
      <w:r>
        <w:t xml:space="preserve"> </w:t>
      </w:r>
      <w:r>
        <w:rPr>
          <w:bCs/>
          <w:b/>
        </w:rPr>
        <w:t xml:space="preserve">South Africa Cape Town</w:t>
      </w:r>
      <w:r>
        <w:t xml:space="preserve">. This document serves as a testament to the evolving landscape of mental health care in one of Africa's most dynamic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Psychologist in South Africa Cape Town</dc:title>
  <dc:creator/>
  <dc:language>en</dc:language>
  <cp:keywords/>
  <dcterms:created xsi:type="dcterms:W3CDTF">2026-07-29T15:02:23Z</dcterms:created>
  <dcterms:modified xsi:type="dcterms:W3CDTF">2026-07-29T15:02:23Z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