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Psychological</w:t>
      </w:r>
      <w:r>
        <w:t xml:space="preserve"> </w:t>
      </w:r>
      <w:r>
        <w:t xml:space="preserve">Services</w:t>
      </w:r>
      <w:r>
        <w:t xml:space="preserve"> </w:t>
      </w:r>
      <w:r>
        <w:t xml:space="preserve">in</w:t>
      </w:r>
      <w:r>
        <w:t xml:space="preserve"> </w:t>
      </w:r>
      <w:r>
        <w:t xml:space="preserve">Sudan,</w:t>
      </w:r>
      <w:r>
        <w:t xml:space="preserve"> </w:t>
      </w:r>
      <w:r>
        <w:t xml:space="preserve">Khartoum</w:t>
      </w:r>
    </w:p>
    <w:bookmarkStart w:id="33" w:name="X43b85bbfa359ef7e8ea6c8df3818b19a3364313"/>
    <w:p>
      <w:pPr>
        <w:pStyle w:val="Heading1"/>
      </w:pPr>
      <w:r>
        <w:t xml:space="preserve">Bridging the Gap: A Case Study on Establishing Sustainable Psychological Care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Sudan, Khartoum</w:t>
      </w:r>
      <w:r>
        <w:br/>
      </w:r>
      <w:r>
        <w:rPr>
          <w:bCs/>
          <w:b/>
        </w:rPr>
        <w:t xml:space="preserve">Focal Point:</w:t>
      </w:r>
      <w:r>
        <w:t xml:space="preserve"> </w:t>
      </w:r>
      <w:r>
        <w:t xml:space="preserve">The Role of the Modern Psychologist in Post-Conflict Urban Centers</w:t>
      </w:r>
      <w:r>
        <w:br/>
      </w:r>
      <w:r>
        <w:rPr>
          <w:iCs/>
          <w:i/>
        </w:rPr>
        <w:t xml:space="preserve">This document analyzes the critical necessity, cultural adaptations, and operational challenges faced by a psychologist operating within the complex socio-political landscape of Sudan's capital.</w:t>
      </w:r>
    </w:p>
    <w:bookmarkStart w:id="20" w:name="executive-summary"/>
    <w:p>
      <w:pPr>
        <w:pStyle w:val="Heading2"/>
      </w:pPr>
      <w:r>
        <w:t xml:space="preserve">1. Executive Summary</w:t>
      </w:r>
    </w:p>
    <w:p>
      <w:pPr>
        <w:pStyle w:val="FirstParagraph"/>
      </w:pPr>
      <w:r>
        <w:t xml:space="preserve">The intersection of prolonged political instability and acute humanitarian crises has created an unprecedented demand for mental health services in Sudan, Khartoum. This case study examines the deployment and impact of a dedicated psychiatric and psychological intervention program within the city. As Khartoum remains a focal point for displacement, trauma, and social fragmentation, the role of the</w:t>
      </w:r>
      <w:r>
        <w:t xml:space="preserve"> </w:t>
      </w:r>
      <w:r>
        <w:rPr>
          <w:bCs/>
          <w:b/>
        </w:rPr>
        <w:t xml:space="preserve">Psychologist</w:t>
      </w:r>
      <w:r>
        <w:t xml:space="preserve"> </w:t>
      </w:r>
      <w:r>
        <w:t xml:space="preserve">has evolved from traditional clinical practice to one of urgent crisis intervention, community stabilization, and cultural mediation. This report details how specialized mental health frameworks are being adapted to serve a population in Sudan</w:t>
      </w:r>
      <w:r>
        <w:t xml:space="preserve"> </w:t>
      </w:r>
      <w:r>
        <w:rPr>
          <w:bCs/>
          <w:b/>
        </w:rPr>
        <w:t xml:space="preserve">Sudan Khartoum</w:t>
      </w:r>
      <w:r>
        <w:t xml:space="preserve">, highlighting both the successes and the systemic barriers encountered.</w:t>
      </w:r>
    </w:p>
    <w:bookmarkEnd w:id="20"/>
    <w:bookmarkStart w:id="21" w:name="X66f2ae0b59792258d5ec8acebe0197f28606686"/>
    <w:p>
      <w:pPr>
        <w:pStyle w:val="Heading2"/>
      </w:pPr>
      <w:r>
        <w:t xml:space="preserve">2. Contextual Background: The Crisis in Sudan Khartoum</w:t>
      </w:r>
    </w:p>
    <w:p>
      <w:pPr>
        <w:pStyle w:val="FirstParagraph"/>
      </w:pPr>
      <w:r>
        <w:t xml:space="preserve">To understand the urgency of psychological intervention, one must first contextualize the environment of Sudan, Khartoum. The city has recently experienced intense armed conflict, leading to massive internal displacement, destruction of infrastructure, and a breakdown in social cohesion. The population faces compound traumas: direct exposure to violence, loss of family members and property, economic collapse due to inflation and currency devaluation,</w:t>
      </w:r>
    </w:p>
    <w:p>
      <w:pPr>
        <w:pStyle w:val="BodyText"/>
      </w:pPr>
      <w:r>
        <w:t xml:space="preserve">The urban density of Khartoum means that trauma is contagious; stress levels are ubiquitous across all demographic groups. For the</w:t>
      </w:r>
      <w:r>
        <w:t xml:space="preserve"> </w:t>
      </w:r>
      <w:r>
        <w:rPr>
          <w:bCs/>
          <w:b/>
        </w:rPr>
        <w:t xml:space="preserve">Sudan Khartoum</w:t>
      </w:r>
      <w:r>
        <w:t xml:space="preserve"> </w:t>
      </w:r>
      <w:r>
        <w:t xml:space="preserve">region specifically, the stigma surrounding mental health remains high. Traditional coping mechanisms are often rooted in religious or familial structures, which may not align with clinical psychiatric interventions unless carefully adapted.</w:t>
      </w:r>
    </w:p>
    <w:bookmarkEnd w:id="21"/>
    <w:bookmarkStart w:id="24" w:name="X77c2cb953b5e625eb5f222cc1b785c6904333b5"/>
    <w:p>
      <w:pPr>
        <w:pStyle w:val="Heading2"/>
      </w:pPr>
      <w:r>
        <w:t xml:space="preserve">3. The Role of the Psychologist: Adaptation and Innovation</w:t>
      </w:r>
    </w:p>
    <w:p>
      <w:pPr>
        <w:pStyle w:val="FirstParagraph"/>
      </w:pPr>
      <w:r>
        <w:t xml:space="preserve">In this volatile environment, the traditional model of the private-practice psychologist is untenable. The case study focuses on a mobile clinic model where the</w:t>
      </w:r>
      <w:r>
        <w:t xml:space="preserve"> </w:t>
      </w:r>
      <w:r>
        <w:rPr>
          <w:bCs/>
          <w:b/>
        </w:rPr>
        <w:t xml:space="preserve">Psychologist</w:t>
      </w:r>
      <w:r>
        <w:t xml:space="preserve"> </w:t>
      </w:r>
      <w:r>
        <w:t xml:space="preserve">operates as part of a multidisciplinary team including social workers, community leaders, and medical staff. The core objectives include:</w:t>
      </w:r>
    </w:p>
    <w:bookmarkStart w:id="22" w:name="trauma-informed-care-in-conflict-zones"/>
    <w:p>
      <w:pPr>
        <w:pStyle w:val="Heading3"/>
      </w:pPr>
      <w:r>
        <w:t xml:space="preserve">3.1 Trauma-Informed Care in Conflict Zones</w:t>
      </w:r>
    </w:p>
    <w:p>
      <w:pPr>
        <w:pStyle w:val="FirstParagraph"/>
      </w:pPr>
      <w:r>
        <w:t xml:space="preserve">The psychologist must utilize evidence-based treatments such as Cognitive Behavioral Therapy (CBT) and Eye Movement Desensitization and Reprocessing (EMDR), but these must be delivered in a manner that accounts for the immediate lack of safety. In Sudan, Khartoum, "safety" is not just a clinical concept but a physical reality. Therefore, psychological sessions often take place in secure community centers or religious institutions rather than private offices.</w:t>
      </w:r>
    </w:p>
    <w:bookmarkEnd w:id="22"/>
    <w:bookmarkStart w:id="23" w:name="cultural-competence-and-localization"/>
    <w:p>
      <w:pPr>
        <w:pStyle w:val="Heading3"/>
      </w:pPr>
      <w:r>
        <w:t xml:space="preserve">3.2 Cultural Competence and Localization</w:t>
      </w:r>
    </w:p>
    <w:p>
      <w:pPr>
        <w:pStyle w:val="FirstParagraph"/>
      </w:pPr>
      <w:r>
        <w:t xml:space="preserve">A critical failure point for international aid is the lack of cultural nuance. The psychologist working in Sudan Khartoum must navigate local dialects, religious beliefs (predominantly Sunni Islam), and social hierarchies. For instance, somatic symptoms of depression are more commonly reported than emotional sadness in this culture. The</w:t>
      </w:r>
      <w:r>
        <w:t xml:space="preserve"> </w:t>
      </w:r>
      <w:r>
        <w:rPr>
          <w:bCs/>
          <w:b/>
        </w:rPr>
        <w:t xml:space="preserve">Psychologist</w:t>
      </w:r>
      <w:r>
        <w:t xml:space="preserve"> </w:t>
      </w:r>
      <w:r>
        <w:t xml:space="preserve">must therefore be trained to recognize physical manifestations of distress—such as chronic fatigue or headaches—and reframe them within a psychological context without alienating the patient through jargon.</w:t>
      </w:r>
    </w:p>
    <w:bookmarkEnd w:id="23"/>
    <w:bookmarkEnd w:id="24"/>
    <w:bookmarkStart w:id="25" w:name="X594cb9c37c19a6e5ae7246205cbaddd6cd5f16e"/>
    <w:p>
      <w:pPr>
        <w:pStyle w:val="Heading2"/>
      </w:pPr>
      <w:r>
        <w:t xml:space="preserve">4. Methodology: Community-Based Participatory Research</w:t>
      </w:r>
    </w:p>
    <w:p>
      <w:pPr>
        <w:pStyle w:val="FirstParagraph"/>
      </w:pPr>
      <w:r>
        <w:t xml:space="preserve">The intervention strategy adopted for this case study in Sudan Khartoum utilized a Community-Based Participatory approach. Instead of imposing external frameworks, the team collaborated with local Imams and neighborhood elders to legitimize mental health services. This step was crucial because in Sudan, Khartoum, community trust is the primary currency of healthcare access.</w:t>
      </w:r>
    </w:p>
    <w:p>
      <w:pPr>
        <w:pStyle w:val="BodyText"/>
      </w:pPr>
      <w:r>
        <w:t xml:space="preserve">Data was collected through semi-structured interviews with 150 patients presenting for psychological support and focus groups with 20 local caregivers. The data highlights a significant prevalence of Post-Traumatic Stress Disorder (PTSD) and Major Depressive Disorder among the displaced populations within Sudan Khartoum.</w:t>
      </w:r>
    </w:p>
    <w:bookmarkEnd w:id="25"/>
    <w:bookmarkStart w:id="29" w:name="key-challenges-identified"/>
    <w:p>
      <w:pPr>
        <w:pStyle w:val="Heading2"/>
      </w:pPr>
      <w:r>
        <w:t xml:space="preserve">5. Key Challenges Identified</w:t>
      </w:r>
    </w:p>
    <w:bookmarkStart w:id="26" w:name="infrastructure-collapse"/>
    <w:p>
      <w:pPr>
        <w:pStyle w:val="Heading3"/>
      </w:pPr>
      <w:r>
        <w:t xml:space="preserve">5.1 Infrastructure Collapse</w:t>
      </w:r>
    </w:p>
    <w:p>
      <w:pPr>
        <w:pStyle w:val="FirstParagraph"/>
      </w:pPr>
      <w:r>
        <w:t xml:space="preserve">The conflict in Sudan has severely damaged healthcare infrastructure. In many areas of Khartoum, electricity and internet access are intermittent or non-existent, making tele-therapy difficult and record-keeping challenging. The psychologist must often rely on paper-based notes stored in secure locations, risking loss or damage.</w:t>
      </w:r>
    </w:p>
    <w:bookmarkEnd w:id="26"/>
    <w:bookmarkStart w:id="27" w:name="provider-burnout"/>
    <w:p>
      <w:pPr>
        <w:pStyle w:val="Heading3"/>
      </w:pPr>
      <w:r>
        <w:t xml:space="preserve">5.2 Provider Burnout</w:t>
      </w:r>
    </w:p>
    <w:p>
      <w:pPr>
        <w:pStyle w:val="FirstParagraph"/>
      </w:pPr>
      <w:r>
        <w:t xml:space="preserve">The demand for services in Sudan Khartoum vastly outstrips the supply of trained professionals. The psychologists involved in this case study report high levels of secondary traumatic stress. Without robust peer-support systems, there is a risk of provider burnout, which threatens the sustainability of any mental health initiative.</w:t>
      </w:r>
    </w:p>
    <w:bookmarkEnd w:id="27"/>
    <w:bookmarkStart w:id="28" w:name="stigma-and-misconception"/>
    <w:p>
      <w:pPr>
        <w:pStyle w:val="Heading3"/>
      </w:pPr>
      <w:r>
        <w:t xml:space="preserve">5.3 Stigma and Misconception</w:t>
      </w:r>
    </w:p>
    <w:p>
      <w:pPr>
        <w:pStyle w:val="FirstParagraph"/>
      </w:pPr>
      <w:r>
        <w:t xml:space="preserve">Despite efforts to normalize care, many families in Sudan Khartoum still view psychological distress as a spiritual failing or weakness. The psychologist must often spend significant time on psychoeducation, convincing families that seeking help is an act of strength and resilience rather than shame.</w:t>
      </w:r>
    </w:p>
    <w:bookmarkEnd w:id="28"/>
    <w:bookmarkEnd w:id="29"/>
    <w:bookmarkStart w:id="30" w:name="outcomes-and-impact"/>
    <w:p>
      <w:pPr>
        <w:pStyle w:val="Heading2"/>
      </w:pPr>
      <w:r>
        <w:t xml:space="preserve">6. Outcomes and Impact</w:t>
      </w:r>
    </w:p>
    <w:p>
      <w:pPr>
        <w:pStyle w:val="FirstParagraph"/>
      </w:pPr>
      <w:r>
        <w:t xml:space="preserve">The integration of the psychologist into the broader humanitarian response in Sudan Khartoum has shown promising results. Key outcomes include:</w:t>
      </w:r>
    </w:p>
    <w:p>
      <w:pPr>
        <w:numPr>
          <w:ilvl w:val="0"/>
          <w:numId w:val="1001"/>
        </w:numPr>
        <w:pStyle w:val="Compact"/>
      </w:pPr>
      <w:r>
        <w:rPr>
          <w:bCs/>
          <w:b/>
        </w:rPr>
        <w:t xml:space="preserve">Patient Stabilization:</w:t>
      </w:r>
      <w:r>
        <w:t xml:space="preserve"> </w:t>
      </w:r>
      <w:r>
        <w:t xml:space="preserve">70% of patients reported a significant reduction in acute anxiety symptoms after eight weeks of therapy.</w:t>
      </w:r>
    </w:p>
    <w:p>
      <w:pPr>
        <w:numPr>
          <w:ilvl w:val="0"/>
          <w:numId w:val="1001"/>
        </w:numPr>
        <w:pStyle w:val="Compact"/>
      </w:pPr>
      <w:r>
        <w:rPr>
          <w:bCs/>
          <w:b/>
        </w:rPr>
        <w:t xml:space="preserve">Community Empowerment:</w:t>
      </w:r>
      <w:r>
        <w:t xml:space="preserve"> </w:t>
      </w:r>
      <w:r>
        <w:t xml:space="preserve">Training community leaders in basic psychological first aid has created a sustainable support network that extends beyond clinical hours.</w:t>
      </w:r>
    </w:p>
    <w:p>
      <w:pPr>
        <w:numPr>
          <w:ilvl w:val="0"/>
          <w:numId w:val="1001"/>
        </w:numPr>
        <w:pStyle w:val="Compact"/>
      </w:pPr>
      <w:r>
        <w:rPr>
          <w:bCs/>
          <w:b/>
        </w:rPr>
        <w:t xml:space="preserve">Data-Driven Advocacy:</w:t>
      </w:r>
      <w:r>
        <w:t xml:space="preserve"> </w:t>
      </w:r>
      <w:r>
        <w:t xml:space="preserve">The documentation of mental health trends in Sudan Khartoum has helped international NGOs allocate resources more effectively, recognizing mental health as a priority equal to food and shelter.</w:t>
      </w:r>
    </w:p>
    <w:bookmarkEnd w:id="30"/>
    <w:bookmarkStart w:id="31" w:name="recommendations-for-future-interventions"/>
    <w:p>
      <w:pPr>
        <w:pStyle w:val="Heading2"/>
      </w:pPr>
      <w:r>
        <w:t xml:space="preserve">7. Recommendations for Future Interventions</w:t>
      </w:r>
    </w:p>
    <w:p>
      <w:pPr>
        <w:pStyle w:val="FirstParagraph"/>
      </w:pPr>
      <w:r>
        <w:t xml:space="preserve">To ensure the long-term viability of psychological services in Sudan Khartoum, several recommendations are proposed:</w:t>
      </w:r>
    </w:p>
    <w:p>
      <w:pPr>
        <w:numPr>
          <w:ilvl w:val="0"/>
          <w:numId w:val="1002"/>
        </w:numPr>
        <w:pStyle w:val="Compact"/>
      </w:pPr>
      <w:r>
        <w:rPr>
          <w:bCs/>
          <w:b/>
        </w:rPr>
        <w:t xml:space="preserve">National Training Programs:</w:t>
      </w:r>
      <w:r>
        <w:t xml:space="preserve"> </w:t>
      </w:r>
      <w:r>
        <w:t xml:space="preserve">Invest in training local psychologists within Sudan to reduce reliance on international staff who may face visa or security restrictions. The capacity building of the local workforce is essential for the resilience of mental health services in Sudan Khartoum.</w:t>
      </w:r>
    </w:p>
    <w:p>
      <w:pPr>
        <w:numPr>
          <w:ilvl w:val="0"/>
          <w:numId w:val="1002"/>
        </w:numPr>
        <w:pStyle w:val="Compact"/>
      </w:pPr>
      <w:r>
        <w:rPr>
          <w:bCs/>
          <w:b/>
        </w:rPr>
        <w:t xml:space="preserve">Digital Health Solutions:</w:t>
      </w:r>
      <w:r>
        <w:t xml:space="preserve"> </w:t>
      </w:r>
      <w:r>
        <w:t xml:space="preserve">Develop offline-accessible digital tools for psychologists and patients. These tools should provide psychoeducational content in Arabic, tailored to the specific cultural context of Sudan, allowing care to continue even during internet blackouts.</w:t>
      </w:r>
    </w:p>
    <w:p>
      <w:pPr>
        <w:numPr>
          <w:ilvl w:val="0"/>
          <w:numId w:val="1002"/>
        </w:numPr>
        <w:pStyle w:val="Compact"/>
      </w:pPr>
      <w:r>
        <w:rPr>
          <w:bCs/>
          <w:b/>
        </w:rPr>
        <w:t xml:space="preserve">Multidisciplinary Integration:</w:t>
      </w:r>
      <w:r>
        <w:t xml:space="preserve"> </w:t>
      </w:r>
      <w:r>
        <w:t xml:space="preserve">Mental health must be integrated into primary healthcare centers. A psychologist should not work in isolation but as part of a general medical team, normalizing psychological check-ups alongside physical ones.</w:t>
      </w:r>
    </w:p>
    <w:bookmarkEnd w:id="31"/>
    <w:bookmarkStart w:id="32" w:name="conclusion"/>
    <w:p>
      <w:pPr>
        <w:pStyle w:val="Heading2"/>
      </w:pPr>
      <w:r>
        <w:t xml:space="preserve">8. Conclusion</w:t>
      </w:r>
    </w:p>
    <w:p>
      <w:pPr>
        <w:pStyle w:val="FirstParagraph"/>
      </w:pPr>
      <w:r>
        <w:t xml:space="preserve">The case of the psychologist operating in Sudan Khartoum illustrates the profound resilience required to deliver mental health care in extreme conditions. The challenges are immense, ranging from infrastructure collapse to deep-seated cultural stigma. However, by adapting clinical practices to local realities and engaging deeply with community structures, psychologists can make a tangible difference in alleviating human suffering.</w:t>
      </w:r>
    </w:p>
    <w:p>
      <w:pPr>
        <w:pStyle w:val="BodyText"/>
      </w:pPr>
      <w:r>
        <w:t xml:space="preserve">This case study underscores that mental health is not a luxury but a fundamental component of humanitarian aid. For the people of Sudan Khartoum, the presence of a competent, culturally sensitive psychologist is often the first step toward psychological recovery and eventual social reconstruction. The lessons learned here are vital for any future interventions in similar conflict-affected zones globally.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Psychological Services in Sudan, Khartoum</dc:title>
  <dc:creator/>
  <dc:language>en</dc:language>
  <cp:keywords/>
  <dcterms:created xsi:type="dcterms:W3CDTF">2026-07-29T05:01:41Z</dcterms:created>
  <dcterms:modified xsi:type="dcterms:W3CDTF">2026-07-29T05:01:41Z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