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Psychological</w:t>
      </w:r>
      <w:r>
        <w:t xml:space="preserve"> </w:t>
      </w:r>
      <w:r>
        <w:t xml:space="preserve">Services</w:t>
      </w:r>
      <w:r>
        <w:t xml:space="preserve"> </w:t>
      </w:r>
      <w:r>
        <w:t xml:space="preserve">in</w:t>
      </w:r>
      <w:r>
        <w:t xml:space="preserve"> </w:t>
      </w:r>
      <w:r>
        <w:t xml:space="preserve">Turkey</w:t>
      </w:r>
      <w:r>
        <w:t xml:space="preserve"> </w:t>
      </w:r>
      <w:r>
        <w:t xml:space="preserve">Ankara</w:t>
      </w:r>
    </w:p>
    <w:bookmarkStart w:id="35" w:name="Xcf606a6db6e85a7ecb1bbc1b24c4c13f8b64c27"/>
    <w:p>
      <w:pPr>
        <w:pStyle w:val="Heading1"/>
      </w:pPr>
      <w:r>
        <w:t xml:space="preserve">A Comprehensive Case Study on the Practice of Psychology in Turkey Ankara</w:t>
      </w:r>
    </w:p>
    <w:p>
      <w:pPr>
        <w:pStyle w:val="FirstParagraph"/>
      </w:pPr>
      <w:r>
        <w:rPr>
          <w:bCs/>
          <w:b/>
        </w:rPr>
        <w:t xml:space="preserve">Date:</w:t>
      </w:r>
      <w:r>
        <w:t xml:space="preserve"> </w:t>
      </w:r>
      <w:r>
        <w:t xml:space="preserve">October 26, 2023</w:t>
      </w:r>
      <w:r>
        <w:br/>
      </w:r>
      <w:r>
        <w:rPr>
          <w:bCs/>
          <w:b/>
        </w:rPr>
        <w:t xml:space="preserve">Subject:</w:t>
      </w:r>
      <w:r>
        <w:t xml:space="preserve">The Integration and Application of Clinical Psychologist Services within the Urban Landscape of Turkey Ankara</w:t>
      </w:r>
    </w:p>
    <w:bookmarkStart w:id="20" w:name="executive-summary"/>
    <w:p>
      <w:pPr>
        <w:pStyle w:val="Heading2"/>
      </w:pPr>
      <w:r>
        <w:t xml:space="preserve">Executive Summary</w:t>
      </w:r>
    </w:p>
    <w:p>
      <w:pPr>
        <w:pStyle w:val="FirstParagraph"/>
      </w:pPr>
      <w:r>
        <w:t xml:space="preserve">This document serves as an in-depth Case Study regarding the professional practice, cultural dynamics, and systemic challenges faced by a licensed Psychologist operating in Turkey Ankara. As the capital city of Turkey Ankara experiences rapid urbanization and demographic shifts, the demand for mental health services has surged. This study examines how a Psychologist navigates these complexities, adhering to ethical standards while addressing region-specific psychological stressors unique to this metropolitan hub.</w:t>
      </w:r>
    </w:p>
    <w:bookmarkEnd w:id="20"/>
    <w:bookmarkStart w:id="21" w:name="introduction-and-context"/>
    <w:p>
      <w:pPr>
        <w:pStyle w:val="Heading2"/>
      </w:pPr>
      <w:r>
        <w:t xml:space="preserve">1. Introduction and Context</w:t>
      </w:r>
    </w:p>
    <w:p>
      <w:pPr>
        <w:pStyle w:val="FirstParagraph"/>
      </w:pPr>
      <w:r>
        <w:t xml:space="preserve">Turkey Ankara stands as a political and administrative center, hosting thousands of government officials, civil servants, students from various regions across the country, and an expanding international community. Unlike Istanbul which is known for its commercial dynamism, Turkey Ankara is characterized by its bureaucratic structure and academic environment. This Case Study explores the specific nuances of practicing as a Psychologist in this distinct socio-economic context.</w:t>
      </w:r>
    </w:p>
    <w:p>
      <w:pPr>
        <w:pStyle w:val="BodyText"/>
      </w:pPr>
      <w:r>
        <w:t xml:space="preserve">The primary objective of this document is to analyze how a modern Psychologist in Turkey Ankara integrates traditional Turkish cultural values with contemporary evidence-based therapeutic techniques. The study highlights the necessity for cultural competence, particularly regarding family dynamics, societal expectations, and the stigma often associated with mental health issues in conservative segments of society.</w:t>
      </w:r>
    </w:p>
    <w:bookmarkEnd w:id="21"/>
    <w:bookmarkStart w:id="23" w:name="X2ed519d1db4a03a62572f055be9485010795515"/>
    <w:p>
      <w:pPr>
        <w:pStyle w:val="Heading2"/>
      </w:pPr>
      <w:r>
        <w:t xml:space="preserve">2. Professional Profile: The Role of the Psychologist</w:t>
      </w:r>
    </w:p>
    <w:p>
      <w:pPr>
        <w:pStyle w:val="FirstParagraph"/>
      </w:pPr>
      <w:r>
        <w:t xml:space="preserve">In this Case Study, we focus on a senior Clinical Psychologist based in central Turkey Ankara. This professional holds licensure from the Turkish Ministry of Health and is a member of relevant psychological associations. The scope of their practice includes anxiety disorders, depression, trauma-related stress, and family counseling.</w:t>
      </w:r>
    </w:p>
    <w:bookmarkStart w:id="22" w:name="cultural-competence-and-adaptation"/>
    <w:p>
      <w:pPr>
        <w:pStyle w:val="Heading3"/>
      </w:pPr>
      <w:r>
        <w:t xml:space="preserve">2.1 Cultural Competence and Adaptation</w:t>
      </w:r>
    </w:p>
    <w:p>
      <w:pPr>
        <w:pStyle w:val="FirstParagraph"/>
      </w:pPr>
      <w:r>
        <w:t xml:space="preserve">A critical aspect of the Psychologist’s role in Turkey Ankara is cultural adaptation. Clients often come from diverse backgrounds within Turkey Ankara itself—ranging from secular urbanites to conservative rural migrants who have settled in the capital. The Psychologist must navigate these differences carefully.</w:t>
      </w:r>
    </w:p>
    <w:p>
      <w:pPr>
        <w:numPr>
          <w:ilvl w:val="0"/>
          <w:numId w:val="1001"/>
        </w:numPr>
        <w:pStyle w:val="Compact"/>
      </w:pPr>
      <w:r>
        <w:rPr>
          <w:bCs/>
          <w:b/>
        </w:rPr>
        <w:t xml:space="preserve">Linguistic Nuances:</w:t>
      </w:r>
      <w:r>
        <w:t xml:space="preserve"> </w:t>
      </w:r>
      <w:r>
        <w:t xml:space="preserve">While English is spoken by many professionals, the primary therapeutic language in Turkey Ankara remains Turkish. Idioms and metaphors used to describe emotional distress are often culturally specific, requiring the Psychologist to interpret symptoms through a local lens.</w:t>
      </w:r>
    </w:p>
    <w:p>
      <w:pPr>
        <w:numPr>
          <w:ilvl w:val="0"/>
          <w:numId w:val="1001"/>
        </w:numPr>
        <w:pStyle w:val="Compact"/>
      </w:pPr>
      <w:r>
        <w:rPr>
          <w:bCs/>
          <w:b/>
        </w:rPr>
        <w:t xml:space="preserve">Family Systems:</w:t>
      </w:r>
      <w:r>
        <w:t xml:space="preserve"> </w:t>
      </w:r>
      <w:r>
        <w:t xml:space="preserve">In Turkey Ankara, the family unit remains central. The Psychologist often encounters cases where individual pathology is viewed as a family issue. Consequently, therapy may occasionally involve family members to achieve effective outcomes, balancing individual autonomy with familial harmony.</w:t>
      </w:r>
    </w:p>
    <w:bookmarkEnd w:id="22"/>
    <w:bookmarkEnd w:id="23"/>
    <w:bookmarkStart w:id="26" w:name="Xd79dc4dd50164041b23358b2e672625ec8de93a"/>
    <w:p>
      <w:pPr>
        <w:pStyle w:val="Heading2"/>
      </w:pPr>
      <w:r>
        <w:t xml:space="preserve">3. Case Scenario: Urban Stress and Bureaucratic Pressure</w:t>
      </w:r>
    </w:p>
    <w:p>
      <w:pPr>
        <w:pStyle w:val="FirstParagraph"/>
      </w:pPr>
      <w:r>
        <w:t xml:space="preserve">To illustrate the practical application of psychological services in Turkey Ankara, this Case Study presents a composite scenario involving "Ali," a 34-year-old civil servant working for a ministry in Turkey Ankara.</w:t>
      </w:r>
    </w:p>
    <w:bookmarkStart w:id="24" w:name="presenting-problem"/>
    <w:p>
      <w:pPr>
        <w:pStyle w:val="Heading3"/>
      </w:pPr>
      <w:r>
        <w:t xml:space="preserve">3.1 Presenting Problem</w:t>
      </w:r>
    </w:p>
    <w:p>
      <w:pPr>
        <w:pStyle w:val="FirstParagraph"/>
      </w:pPr>
      <w:r>
        <w:t xml:space="preserve">Ali presented with symptoms of severe burnout, including insomnia, irritability, and generalized anxiety. As an employee in the public sector in Turkey Ankara, Ali faced immense pressure to maintain job security while dealing with high-volume workloads. The Case Study highlights that his anxiety was not merely occupational but was exacerbated by the fear of disappointing his extended family back home who viewed his government position as a source of honor.</w:t>
      </w:r>
    </w:p>
    <w:bookmarkEnd w:id="24"/>
    <w:bookmarkStart w:id="25" w:name="assessment-and-diagnosis"/>
    <w:p>
      <w:pPr>
        <w:pStyle w:val="Heading3"/>
      </w:pPr>
      <w:r>
        <w:t xml:space="preserve">3.2 Assessment and Diagnosis</w:t>
      </w:r>
    </w:p>
    <w:p>
      <w:pPr>
        <w:pStyle w:val="FirstParagraph"/>
      </w:pPr>
      <w:r>
        <w:t xml:space="preserve">The Psychologist conducted a comprehensive assessment, utilizing standard psychological testing tools translated and validated for the Turkish population. The diagnosis revealed Generalized Anxiety Disorder (GAD) compounded by adjustment disorder related to occupational stress. It was crucial for the Psychologist to differentiate between normal cultural stressors regarding professional status and pathological anxiety.</w:t>
      </w:r>
    </w:p>
    <w:bookmarkEnd w:id="25"/>
    <w:bookmarkEnd w:id="26"/>
    <w:bookmarkStart w:id="27" w:name="therapeutic-intervention-strategies"/>
    <w:p>
      <w:pPr>
        <w:pStyle w:val="Heading2"/>
      </w:pPr>
      <w:r>
        <w:t xml:space="preserve">4. Therapeutic Intervention Strategies</w:t>
      </w:r>
    </w:p>
    <w:p>
      <w:pPr>
        <w:pStyle w:val="FirstParagraph"/>
      </w:pPr>
      <w:r>
        <w:t xml:space="preserve">The treatment plan developed by the Psychologist in this Case Study integrated Cognitive Behavioral Therapy (CBT) with culturally sensitive interventions. The following strategies were employed:</w:t>
      </w:r>
    </w:p>
    <w:p>
      <w:pPr>
        <w:numPr>
          <w:ilvl w:val="0"/>
          <w:numId w:val="1002"/>
        </w:numPr>
        <w:pStyle w:val="Compact"/>
      </w:pPr>
      <w:r>
        <w:rPr>
          <w:bCs/>
          <w:b/>
        </w:rPr>
        <w:t xml:space="preserve">Cognitive Restructuring:</w:t>
      </w:r>
      <w:r>
        <w:t xml:space="preserve"> </w:t>
      </w:r>
      <w:r>
        <w:t xml:space="preserve">The Psychologist helped Ali identify irrational beliefs regarding "perfect performance" expected by his family and workplace. By challenging these thoughts, Ali learned to set realistic boundaries.</w:t>
      </w:r>
    </w:p>
    <w:p>
      <w:pPr>
        <w:numPr>
          <w:ilvl w:val="0"/>
          <w:numId w:val="1002"/>
        </w:numPr>
        <w:pStyle w:val="Compact"/>
      </w:pPr>
      <w:r>
        <w:rPr>
          <w:bCs/>
          <w:b/>
        </w:rPr>
        <w:t xml:space="preserve">Mindfulness and Relaxation Techniques:</w:t>
      </w:r>
      <w:r>
        <w:t xml:space="preserve"> </w:t>
      </w:r>
      <w:r>
        <w:t xml:space="preserve">Given the fast-paced environment of Turkey Ankara, teaching grounding techniques was essential for managing acute stress episodes during the workday.</w:t>
      </w:r>
    </w:p>
    <w:p>
      <w:pPr>
        <w:numPr>
          <w:ilvl w:val="0"/>
          <w:numId w:val="1002"/>
        </w:numPr>
        <w:pStyle w:val="Compact"/>
      </w:pPr>
      <w:r>
        <w:rPr>
          <w:bCs/>
          <w:b/>
        </w:rPr>
        <w:t xml:space="preserve">Family Psychoeducation:</w:t>
      </w:r>
      <w:r>
        <w:t xml:space="preserve"> </w:t>
      </w:r>
      <w:r>
        <w:t xml:space="preserve">With Ali’s consent, a session was held with his spouse to educate her on burnout. This helped reduce the pressure Ali felt at home, creating a supportive environment rather than one of judgment.</w:t>
      </w:r>
    </w:p>
    <w:bookmarkEnd w:id="27"/>
    <w:bookmarkStart w:id="30" w:name="challenges-and-systemic-factors"/>
    <w:p>
      <w:pPr>
        <w:pStyle w:val="Heading2"/>
      </w:pPr>
      <w:r>
        <w:t xml:space="preserve">5. Challenges and Systemic Factors</w:t>
      </w:r>
    </w:p>
    <w:p>
      <w:pPr>
        <w:pStyle w:val="FirstParagraph"/>
      </w:pPr>
      <w:r>
        <w:t xml:space="preserve">This Case Study acknowledges several systemic challenges faced by the Psychologist in Turkey Ankara:</w:t>
      </w:r>
    </w:p>
    <w:bookmarkStart w:id="28" w:name="stigma-and-accessibility"/>
    <w:p>
      <w:pPr>
        <w:pStyle w:val="Heading3"/>
      </w:pPr>
      <w:r>
        <w:t xml:space="preserve">5.1 Stigma and Accessibility</w:t>
      </w:r>
    </w:p>
    <w:p>
      <w:pPr>
        <w:pStyle w:val="FirstParagraph"/>
      </w:pPr>
      <w:r>
        <w:t xml:space="preserve">In many parts of Turkey Ankara, visiting a Psychologist is still stigmatized. Ali initially sought help only after physical symptoms persisted despite medical clearance from general practitioners. The Psychologist had to work hard to normalize the concept of mental health care, framing it as "psychological hygiene" similar to dental or physical check-ups.</w:t>
      </w:r>
    </w:p>
    <w:bookmarkEnd w:id="28"/>
    <w:bookmarkStart w:id="29" w:name="economic-constraints"/>
    <w:p>
      <w:pPr>
        <w:pStyle w:val="Heading3"/>
      </w:pPr>
      <w:r>
        <w:t xml:space="preserve">5.2 Economic Constraints</w:t>
      </w:r>
    </w:p>
    <w:p>
      <w:pPr>
        <w:pStyle w:val="FirstParagraph"/>
      </w:pPr>
      <w:r>
        <w:t xml:space="preserve">The economic landscape in Turkey Ankara affects therapy accessibility. While some public hospitals offer psychological services, wait times can be long. Many clients, like Ali, rely on private practice fees which have risen due to inflation. The Psychologist must often negotiate payment plans or refer clients to lower-cost university clinics in Turkey Ankara where psychology students provide supervised care.</w:t>
      </w:r>
    </w:p>
    <w:bookmarkEnd w:id="29"/>
    <w:bookmarkEnd w:id="30"/>
    <w:bookmarkStart w:id="31" w:name="ethical-considerations"/>
    <w:p>
      <w:pPr>
        <w:pStyle w:val="Heading2"/>
      </w:pPr>
      <w:r>
        <w:t xml:space="preserve">6. Ethical Considerations</w:t>
      </w:r>
    </w:p>
    <w:p>
      <w:pPr>
        <w:pStyle w:val="FirstParagraph"/>
      </w:pPr>
      <w:r>
        <w:t xml:space="preserve">The Psychologist in this Case Study strictly adhered to the ethical guidelines set forth by international and Turkish psychological bodies. Key ethical considerations included:</w:t>
      </w:r>
    </w:p>
    <w:p>
      <w:pPr>
        <w:numPr>
          <w:ilvl w:val="0"/>
          <w:numId w:val="1003"/>
        </w:numPr>
        <w:pStyle w:val="Compact"/>
      </w:pPr>
      <w:r>
        <w:rPr>
          <w:bCs/>
          <w:b/>
        </w:rPr>
        <w:t xml:space="preserve">Confidentiality:</w:t>
      </w:r>
      <w:r>
        <w:t xml:space="preserve"> </w:t>
      </w:r>
      <w:r>
        <w:t xml:space="preserve">Maintaining strict confidentiality was paramount, especially given that Ali worked in a government office where colleagues might be connected. The Psychologist ensured that all records were stored securely and that no identifying information was disclosed.</w:t>
      </w:r>
    </w:p>
    <w:p>
      <w:pPr>
        <w:numPr>
          <w:ilvl w:val="0"/>
          <w:numId w:val="1003"/>
        </w:numPr>
        <w:pStyle w:val="Compact"/>
      </w:pPr>
      <w:r>
        <w:rPr>
          <w:bCs/>
          <w:b/>
        </w:rPr>
        <w:t xml:space="preserve">Boundaries:</w:t>
      </w:r>
      <w:r>
        <w:t xml:space="preserve"> </w:t>
      </w:r>
      <w:r>
        <w:t xml:space="preserve">In a tight-knit community like Turkey Ankara, dual relationships can be risky. The Psychologist maintained strict professional boundaries to prevent any overlap between personal and professional interactions with Ali.</w:t>
      </w:r>
    </w:p>
    <w:bookmarkEnd w:id="31"/>
    <w:bookmarkStart w:id="32" w:name="outcomes-and-follow-up"/>
    <w:p>
      <w:pPr>
        <w:pStyle w:val="Heading2"/>
      </w:pPr>
      <w:r>
        <w:t xml:space="preserve">7. Outcomes and Follow-Up</w:t>
      </w:r>
    </w:p>
    <w:p>
      <w:pPr>
        <w:pStyle w:val="FirstParagraph"/>
      </w:pPr>
      <w:r>
        <w:t xml:space="preserve">Six months into therapy, the Case Study indicates significant improvement in Ali’s condition. His insomnia decreased, and he reported a renewed sense of control over his emotions. He successfully implemented boundary-setting techniques at work and improved communication with his family regarding his mental health needs. The Psychologist conducted follow-up sessions to ensure relapse prevention strategies were in place.</w:t>
      </w:r>
    </w:p>
    <w:bookmarkEnd w:id="32"/>
    <w:bookmarkStart w:id="33" w:name="conclusion"/>
    <w:p>
      <w:pPr>
        <w:pStyle w:val="Heading2"/>
      </w:pPr>
      <w:r>
        <w:t xml:space="preserve">8. Conclusion</w:t>
      </w:r>
    </w:p>
    <w:p>
      <w:pPr>
        <w:pStyle w:val="FirstParagraph"/>
      </w:pPr>
      <w:r>
        <w:t xml:space="preserve">This Case Study underscores the vital role of the Psychologist in Turkey Ankara’s healthcare ecosystem. It demonstrates that effective psychological practice requires more than clinical expertise; it demands a deep understanding of the local cultural fabric, economic realities, and social structures unique to Turkey Ankara.</w:t>
      </w:r>
    </w:p>
    <w:p>
      <w:pPr>
        <w:pStyle w:val="BodyText"/>
      </w:pPr>
      <w:r>
        <w:t xml:space="preserve">The successful integration of Western therapeutic models with Turkish cultural values allows for holistic care. As the demand for mental health services in Turkey Ankara continues to grow, it is imperative that Psychologists remain adaptable, ethically rigorous, and culturally responsive. This document serves as a testament to the resilience of both the client and the practitioner in navigating these complex dynamics.</w:t>
      </w:r>
    </w:p>
    <w:bookmarkEnd w:id="33"/>
    <w:bookmarkStart w:id="34" w:name="recommendations"/>
    <w:p>
      <w:pPr>
        <w:pStyle w:val="Heading2"/>
      </w:pPr>
      <w:r>
        <w:t xml:space="preserve">9. Recommendations</w:t>
      </w:r>
    </w:p>
    <w:p>
      <w:pPr>
        <w:pStyle w:val="FirstParagraph"/>
      </w:pPr>
      <w:r>
        <w:t xml:space="preserve">Based on this Case Study, we recommend:</w:t>
      </w:r>
    </w:p>
    <w:p>
      <w:pPr>
        <w:numPr>
          <w:ilvl w:val="0"/>
          <w:numId w:val="1004"/>
        </w:numPr>
        <w:pStyle w:val="Compact"/>
      </w:pPr>
      <w:r>
        <w:rPr>
          <w:bCs/>
          <w:b/>
        </w:rPr>
        <w:t xml:space="preserve">Institutional Support:</w:t>
      </w:r>
    </w:p>
    <w:p>
      <w:pPr>
        <w:numPr>
          <w:ilvl w:val="0"/>
          <w:numId w:val="1004"/>
        </w:numPr>
        <w:pStyle w:val="Compact"/>
      </w:pPr>
      <w:r>
        <w:rPr>
          <w:bCs/>
          <w:b/>
        </w:rPr>
        <w:t xml:space="preserve">Cultural Training:</w:t>
      </w:r>
    </w:p>
    <w:p>
      <w:pPr>
        <w:numPr>
          <w:ilvl w:val="0"/>
          <w:numId w:val="1004"/>
        </w:numPr>
        <w:pStyle w:val="Compact"/>
      </w:pPr>
      <w:r>
        <w:rPr>
          <w:bCs/>
          <w:b/>
        </w:rPr>
        <w:t xml:space="preserve">Public Awareness: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Psychological Services in Turkey Ankara</dc:title>
  <dc:creator/>
  <dc:language>en</dc:language>
  <cp:keywords/>
  <dcterms:created xsi:type="dcterms:W3CDTF">2026-07-29T17:11:29Z</dcterms:created>
  <dcterms:modified xsi:type="dcterms:W3CDTF">2026-07-29T17:11:29Z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