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1" w:name="X410c3f165d029b648b9bc490b83e40372865a18"/>
    <w:p>
      <w:pPr>
        <w:pStyle w:val="Heading1"/>
      </w:pPr>
      <w:r>
        <w:t xml:space="preserve">Clinical Integration and Community Impact: A Case Study of a Psychologist in United Kingdom Manchester</w:t>
      </w:r>
    </w:p>
    <w:p>
      <w:pPr>
        <w:pStyle w:val="FirstParagraph"/>
      </w:pPr>
      <w:r>
        <w:rPr>
          <w:bCs/>
          <w:b/>
        </w:rPr>
        <w:t xml:space="preserve">Date:</w:t>
      </w:r>
      <w:r>
        <w:t xml:space="preserve"> </w:t>
      </w:r>
      <w:r>
        <w:t xml:space="preserve">October 24, 2023</w:t>
      </w:r>
      <w:r>
        <w:br/>
      </w:r>
      <w:r>
        <w:rPr>
          <w:bCs/>
          <w:b/>
        </w:rPr>
        <w:t xml:space="preserve">Audience:</w:t>
      </w:r>
      <w:r>
        <w:t xml:space="preserve"> </w:t>
      </w:r>
      <w:r>
        <w:t xml:space="preserve">Healthcare Stakeholders, Academic Researchers, Policy Makers</w:t>
      </w:r>
      <w:r>
        <w:br/>
      </w:r>
      <w:r>
        <w:rPr>
          <w:bCs/>
          <w:b/>
        </w:rPr>
        <w:t xml:space="preserve">Subject:</w:t>
      </w:r>
      <w:r>
        <w:t xml:space="preserve">The multifaceted role of a Psychologist within the complex socio-economic landscape of United Kingdom Manchester.</w:t>
      </w:r>
    </w:p>
    <w:bookmarkStart w:id="20" w:name="executive-summary"/>
    <w:p>
      <w:pPr>
        <w:pStyle w:val="Heading2"/>
      </w:pPr>
      <w:r>
        <w:t xml:space="preserve">1. Executive Summary</w:t>
      </w:r>
    </w:p>
    <w:p>
      <w:pPr>
        <w:pStyle w:val="FirstParagraph"/>
      </w:pPr>
      <w:r>
        <w:t xml:space="preserve">This case study examines the critical function served by a Psychologist operating within the healthcare and social service infrastructure of United Kingdom Manchester. The city, known for its vibrant cultural heritage and robust industrial history, faces contemporary challenges including mental health disparities, post-pandemic recovery needs, and diverse community integration issues. By analyzing the interventions of a licensed Clinical Psychologist based in this region, this document highlights how specialized psychological services adapt to local demographic trends while adhering to the rigorous standards set by UK regulatory bodies such as the Health and Care Professions Council (HCPC) and adherence to British Psychological Society (BPS) guidelines.</w:t>
      </w:r>
    </w:p>
    <w:bookmarkEnd w:id="20"/>
    <w:bookmarkStart w:id="21" w:name="background-the-manchester-context"/>
    <w:p>
      <w:pPr>
        <w:pStyle w:val="Heading2"/>
      </w:pPr>
      <w:r>
        <w:t xml:space="preserve">2. Background: The Manchester Context</w:t>
      </w:r>
    </w:p>
    <w:p>
      <w:pPr>
        <w:pStyle w:val="FirstParagraph"/>
      </w:pPr>
      <w:r>
        <w:t xml:space="preserve">To understand the efficacy of a Psychologist in this region, one must first appreciate the unique environment of United Kingdom Manchester. As one of the most densely populated cities outside London, it serves as a hub for higher education, technology, and healthcare innovation. However, it also contends with significant health inequalities. Data consistently shows that mental health issues are prevalent among young adults and marginalized communities in the North West region.</w:t>
      </w:r>
    </w:p>
    <w:p>
      <w:pPr>
        <w:pStyle w:val="BodyText"/>
      </w:pPr>
      <w:r>
        <w:t xml:space="preserve">The National Health Service (NHS) Trusts operating in Manchester have increasingly recognized the need for integrated care pathways. In this context, a Psychologist is not merely a clinician treating individual pathology but serves as a bridge between medical services, social care, and community support systems. The specific focus of this case study is on a senior Psychologist working within an Adult Community Mental Health Team (CMHT) in Greater Manchester.</w:t>
      </w:r>
    </w:p>
    <w:bookmarkEnd w:id="21"/>
    <w:bookmarkStart w:id="22" w:name="case-profile-james"/>
    <w:p>
      <w:pPr>
        <w:pStyle w:val="Heading2"/>
      </w:pPr>
      <w:r>
        <w:t xml:space="preserve">3. Case Profile: "James"</w:t>
      </w:r>
    </w:p>
    <w:p>
      <w:pPr>
        <w:pStyle w:val="FirstParagraph"/>
      </w:pPr>
      <w:r>
        <w:rPr>
          <w:bCs/>
          <w:b/>
        </w:rPr>
        <w:t xml:space="preserve">Patient Profile:</w:t>
      </w:r>
      <w:r>
        <w:t xml:space="preserve"> </w:t>
      </w:r>
      <w:r>
        <w:t xml:space="preserve">James, a 34-year-old male born and raised in United Kingdom Manchester.</w:t>
      </w:r>
      <w:r>
        <w:br/>
      </w:r>
      <w:r>
        <w:rPr>
          <w:bCs/>
          <w:b/>
        </w:rPr>
        <w:t xml:space="preserve">Socio-Economic Status:</w:t>
      </w:r>
      <w:r>
        <w:t xml:space="preserve"> </w:t>
      </w:r>
      <w:r>
        <w:t xml:space="preserve">Working class; employed part-time due to health complications.</w:t>
      </w:r>
      <w:r>
        <w:br/>
      </w:r>
      <w:r>
        <w:rPr>
          <w:bCs/>
          <w:b/>
        </w:rPr>
        <w:t xml:space="preserve">Clinical Presentation:</w:t>
      </w:r>
      <w:r>
        <w:t xml:space="preserve"> </w:t>
      </w:r>
      <w:r>
        <w:t xml:space="preserve">Anxiety disorder with comorbid depressive episodes. James reported feelings of isolation following the loss of his employment during the economic shifts of recent years, compounded by a lack of social support networks after relocating within the city for housing reasons.</w:t>
      </w:r>
    </w:p>
    <w:bookmarkEnd w:id="22"/>
    <w:bookmarkStart w:id="26" w:name="intervention-strategy"/>
    <w:p>
      <w:pPr>
        <w:pStyle w:val="Heading2"/>
      </w:pPr>
      <w:r>
        <w:t xml:space="preserve">4. Intervention Strategy</w:t>
      </w:r>
    </w:p>
    <w:p>
      <w:pPr>
        <w:pStyle w:val="FirstParagraph"/>
      </w:pPr>
      <w:r>
        <w:t xml:space="preserve">The Psychologist employed a biopsychosocial model tailored to James’s specific circumstances in Manchester. The intervention was structured into three distinct phases:</w:t>
      </w:r>
    </w:p>
    <w:bookmarkStart w:id="23" w:name="a.-assessment-and-formulation"/>
    <w:p>
      <w:pPr>
        <w:pStyle w:val="Heading3"/>
      </w:pPr>
      <w:r>
        <w:t xml:space="preserve">A. Assessment and Formulation</w:t>
      </w:r>
    </w:p>
    <w:p>
      <w:pPr>
        <w:pStyle w:val="FirstParagraph"/>
      </w:pPr>
      <w:r>
        <w:t xml:space="preserve">The initial sessions focused on establishing a therapeutic alliance, which is crucial for any successful Psychologist-patient relationship. The Psychologist assessed James’s history, considering local factors such as access to green spaces in Manchester (e.g., Heaton Park) as potential resources for recovery. The formulation highlighted that James’s anxiety was exacerbated by financial insecurity and a sense of disconnection from his local community.</w:t>
      </w:r>
    </w:p>
    <w:bookmarkEnd w:id="23"/>
    <w:bookmarkStart w:id="24" w:name="b.-cognitive-behavioral-therapy-cbt"/>
    <w:p>
      <w:pPr>
        <w:pStyle w:val="Heading3"/>
      </w:pPr>
      <w:r>
        <w:t xml:space="preserve">B. Cognitive Behavioral Therapy (CBT)</w:t>
      </w:r>
    </w:p>
    <w:p>
      <w:pPr>
        <w:pStyle w:val="FirstParagraph"/>
      </w:pPr>
      <w:r>
        <w:t xml:space="preserve">Adhering to NHS England guidelines, the Psychologist delivered structured CBT sessions. These sessions targeted James’s negative automatic thoughts regarding his employability and social worth. A key component of this therapy involved behavioral activation, where James was encouraged to re-engage with community activities that were low-cost or free, thereby utilizing Manchester’s public infrastructure as a tool for mental well-being.</w:t>
      </w:r>
    </w:p>
    <w:bookmarkEnd w:id="24"/>
    <w:bookmarkStart w:id="25" w:name="c.-systemic-intervention"/>
    <w:p>
      <w:pPr>
        <w:pStyle w:val="Heading3"/>
      </w:pPr>
      <w:r>
        <w:t xml:space="preserve">C. Systemic Intervention</w:t>
      </w:r>
    </w:p>
    <w:p>
      <w:pPr>
        <w:pStyle w:val="FirstParagraph"/>
      </w:pPr>
      <w:r>
        <w:t xml:space="preserve">Recognizing the limitations of individual therapy in addressing systemic issues, the Psychologist collaborated with local employment support services in Greater Manchester. This interdisciplinary approach ensured that James received practical support alongside psychological care, reflecting the holistic mandate expected of a modern Psychologist in the UK public sector.</w:t>
      </w:r>
    </w:p>
    <w:bookmarkEnd w:id="25"/>
    <w:bookmarkEnd w:id="26"/>
    <w:bookmarkStart w:id="27" w:name="challenges-and-ethical-considerations"/>
    <w:p>
      <w:pPr>
        <w:pStyle w:val="Heading2"/>
      </w:pPr>
      <w:r>
        <w:t xml:space="preserve">5. Challenges and Ethical Considerations</w:t>
      </w:r>
    </w:p>
    <w:p>
      <w:pPr>
        <w:pStyle w:val="FirstParagraph"/>
      </w:pPr>
      <w:r>
        <w:t xml:space="preserve">The role of a Psychologist in United Kingdom Manchester is not without significant challenges. One primary challenge is the high demand for services relative to availability. Wait times for non-urgent psychological therapies can be long, requiring the Psychologist to triage cases effectively.</w:t>
      </w:r>
    </w:p>
    <w:p>
      <w:pPr>
        <w:pStyle w:val="BodyText"/>
      </w:pPr>
      <w:r>
        <w:t xml:space="preserve">Ethically, maintaining confidentiality while coordinating with external agencies requires strict adherence to GDPR and GMC guidelines. Furthermore, cultural competence is vital in Manchester due its diverse population. The Psychologist must ensure that therapeutic interventions are culturally sensitive, particularly when working with ethnic minority groups who may have different conceptualizations of mental health.</w:t>
      </w:r>
    </w:p>
    <w:bookmarkEnd w:id="27"/>
    <w:bookmarkStart w:id="28" w:name="outcomes-and-evaluation"/>
    <w:p>
      <w:pPr>
        <w:pStyle w:val="Heading2"/>
      </w:pPr>
      <w:r>
        <w:t xml:space="preserve">6. Outcomes and Evaluation</w:t>
      </w:r>
    </w:p>
    <w:p>
      <w:pPr>
        <w:pStyle w:val="FirstParagraph"/>
      </w:pPr>
      <w:r>
        <w:t xml:space="preserve">Over a period of six months, James showed marked improvement. Standardized measures such as the General Anxiety Disorder-7 (GAD-7) and Patient Health Questionnaire-9 (PHQ-9) indicated significant reductions in symptom severity.</w:t>
      </w:r>
    </w:p>
    <w:p>
      <w:pPr>
        <w:numPr>
          <w:ilvl w:val="0"/>
          <w:numId w:val="1001"/>
        </w:numPr>
        <w:pStyle w:val="Compact"/>
      </w:pPr>
      <w:r>
        <w:rPr>
          <w:bCs/>
          <w:b/>
        </w:rPr>
        <w:t xml:space="preserve">Clinical Outcome:</w:t>
      </w:r>
      <w:r>
        <w:t xml:space="preserve"> </w:t>
      </w:r>
      <w:r>
        <w:t xml:space="preserve">James moved from moderate-severe anxiety to mild symptoms.</w:t>
      </w:r>
    </w:p>
    <w:p>
      <w:pPr>
        <w:numPr>
          <w:ilvl w:val="0"/>
          <w:numId w:val="1001"/>
        </w:numPr>
        <w:pStyle w:val="Compact"/>
      </w:pPr>
      <w:r>
        <w:rPr>
          <w:bCs/>
          <w:b/>
        </w:rPr>
        <w:t xml:space="preserve">Social Outcome:</w:t>
      </w:r>
    </w:p>
    <w:p>
      <w:pPr>
        <w:numPr>
          <w:ilvl w:val="0"/>
          <w:numId w:val="1001"/>
        </w:numPr>
        <w:pStyle w:val="Compact"/>
      </w:pPr>
      <w:r>
        <w:rPr>
          <w:bCs/>
          <w:b/>
        </w:rPr>
        <w:t xml:space="preserve">Economic Outcome:</w:t>
      </w:r>
      <w:r>
        <w:t xml:space="preserve"> </w:t>
      </w:r>
      <w:r>
        <w:t xml:space="preserve">Reduced reliance on social security benefits, demonstrating cost-effectiveness of psychological intervention within the NHS framework.</w:t>
      </w:r>
    </w:p>
    <w:bookmarkEnd w:id="28"/>
    <w:bookmarkStart w:id="29" w:name="broader-implications-for-manchester"/>
    <w:p>
      <w:pPr>
        <w:pStyle w:val="Heading2"/>
      </w:pPr>
      <w:r>
        <w:t xml:space="preserve">7. Broader Implications for Manchester</w:t>
      </w:r>
    </w:p>
    <w:p>
      <w:pPr>
        <w:pStyle w:val="FirstParagraph"/>
      </w:pPr>
      <w:r>
        <w:t xml:space="preserve">The success of this case study underscores the vital importance of investing in Psychological services in United Kingdom Manchester. It illustrates that a Psychologist acts as an agent of social change, not just medical treatment. By addressing both individual cognition and environmental stressors, the Psychologist contributes to broader public health goals.</w:t>
      </w:r>
    </w:p>
    <w:p>
      <w:pPr>
        <w:pStyle w:val="BodyText"/>
      </w:pPr>
      <w:r>
        <w:t xml:space="preserve">Moreover, this case highlights the necessity for continued collaboration between NHS trusts, local councils in Greater Manchester, and third-sector organizations. The model demonstrated here can be replicated for other patients facing similar socio-economic determinants of health.</w:t>
      </w:r>
    </w:p>
    <w:bookmarkEnd w:id="29"/>
    <w:bookmarkStart w:id="30" w:name="conclusion"/>
    <w:p>
      <w:pPr>
        <w:pStyle w:val="Heading2"/>
      </w:pPr>
      <w:r>
        <w:t xml:space="preserve">8. Conclusion</w:t>
      </w:r>
    </w:p>
    <w:p>
      <w:pPr>
        <w:pStyle w:val="FirstParagraph"/>
      </w:pPr>
      <w:r>
        <w:t xml:space="preserve">In conclusion, this case study affirms that a Psychologist in United Kingdom Manchester plays a pivotal role in mitigating the impact of mental illness within a complex urban environment. Through evidence-based practice, cultural sensitivity, and systemic collaboration, the Psychologist facilitates recovery that is both clinically effective and socially sustainable. As Manchester continues to evolve as a major metropolitan center, the integration of robust psychological services remains essential for fostering community resilience and individual well-being.</w:t>
      </w:r>
    </w:p>
    <w:p>
      <w:pPr>
        <w:pStyle w:val="BodyText"/>
      </w:pPr>
      <w:r>
        <w:t xml:space="preserve">The findings suggest that future policy should prioritize increased funding for community-based Psychological teams in the North West, ensuring equitable access to care for all residents regardless of their postcode or background. This approach aligns with the broader NHS Long Term Plan’s vision for mental health parity with physical health.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Psychologist in United Kingdom Manchester</dc:title>
  <dc:creator/>
  <cp:keywords/>
  <dcterms:created xsi:type="dcterms:W3CDTF">2026-07-30T06:40:34Z</dcterms:created>
  <dcterms:modified xsi:type="dcterms:W3CDTF">2026-07-30T06:40:34Z</dcterms:modified>
</cp:coreProperties>
</file>

<file path=docProps/custom.xml><?xml version="1.0" encoding="utf-8"?>
<Properties xmlns="http://schemas.openxmlformats.org/officeDocument/2006/custom-properties" xmlns:vt="http://schemas.openxmlformats.org/officeDocument/2006/docPropsVTypes"/>
</file>