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c1eb9db55b86c184139df09a68892e63cec743a"/>
    <w:p>
      <w:pPr>
        <w:pStyle w:val="Heading1"/>
      </w:pPr>
      <w:r>
        <w:t xml:space="preserve">Case Study Analysis of a Psychologist Practice in United States Miami</w:t>
      </w:r>
    </w:p>
    <w:p>
      <w:pPr>
        <w:pStyle w:val="FirstParagraph"/>
      </w:pPr>
      <w:r>
        <w:t xml:space="preserve">The mental health landscape in the modern era is complex, requiring professionals who not only possess clinical expertise but also understand the unique cultural and socioeconomic dynamics of their specific geographic location. This case study examines the operational framework, clinical approach, and community impact of a licensed</w:t>
      </w:r>
      <w:r>
        <w:t xml:space="preserve"> </w:t>
      </w:r>
      <w:r>
        <w:rPr>
          <w:bCs/>
          <w:b/>
        </w:rPr>
        <w:t xml:space="preserve">Psychologist</w:t>
      </w:r>
      <w:r>
        <w:t xml:space="preserve"> </w:t>
      </w:r>
      <w:r>
        <w:t xml:space="preserve">practicing within the vibrant and diverse metropolis of</w:t>
      </w:r>
      <w:r>
        <w:t xml:space="preserve"> </w:t>
      </w:r>
      <w:r>
        <w:rPr>
          <w:bCs/>
          <w:b/>
        </w:rPr>
        <w:t xml:space="preserve">Miami</w:t>
      </w:r>
      <w:r>
        <w:t xml:space="preserve">, in the</w:t>
      </w:r>
      <w:r>
        <w:t xml:space="preserve"> </w:t>
      </w:r>
      <w:r>
        <w:rPr>
          <w:bCs/>
          <w:b/>
        </w:rPr>
        <w:t xml:space="preserve">United States</w:t>
      </w:r>
      <w:r>
        <w:t xml:space="preserve">. By analyzing this scenario, we gain insight into how therapeutic interventions are tailored to meet the distinct needs of a population characterized by high transience, cultural diversity, and significant environmental stressors.</w:t>
      </w:r>
    </w:p>
    <w:bookmarkStart w:id="20" w:name="Xf6a9f0f4f06481edfc7dceaea2b17534544f967"/>
    <w:p>
      <w:pPr>
        <w:pStyle w:val="Heading2"/>
      </w:pPr>
      <w:r>
        <w:t xml:space="preserve">The Geographic and Demographic Context of United States Miami</w:t>
      </w:r>
    </w:p>
    <w:p>
      <w:pPr>
        <w:pStyle w:val="FirstParagraph"/>
      </w:pPr>
      <w:r>
        <w:t xml:space="preserve">To understand the necessity of specialized psychological care in</w:t>
      </w:r>
      <w:r>
        <w:t xml:space="preserve"> </w:t>
      </w:r>
      <w:r>
        <w:rPr>
          <w:bCs/>
          <w:b/>
        </w:rPr>
        <w:t xml:space="preserve">Miami</w:t>
      </w:r>
      <w:r>
        <w:t xml:space="preserve">, one must first analyze its demographic fabric. As a major hub in the southeastern corner of Florida,</w:t>
      </w:r>
      <w:r>
        <w:t xml:space="preserve"> </w:t>
      </w:r>
      <w:r>
        <w:rPr>
          <w:bCs/>
          <w:b/>
        </w:rPr>
        <w:t xml:space="preserve">Miami</w:t>
      </w:r>
      <w:r>
        <w:t xml:space="preserve"> </w:t>
      </w:r>
      <w:r>
        <w:t xml:space="preserve">serves as a gateway between North America and Latin America. This geographic positioning creates a unique cultural tapestry where bilingualism is not merely an advantage but often a necessity for effective communication. The city is home to significant populations from Cuba, Haiti, Venezuela, Colombia, and other parts of the Caribbean and South America.</w:t>
      </w:r>
    </w:p>
    <w:p>
      <w:pPr>
        <w:pStyle w:val="BodyText"/>
      </w:pPr>
      <w:r>
        <w:t xml:space="preserve">For any</w:t>
      </w:r>
      <w:r>
        <w:t xml:space="preserve"> </w:t>
      </w:r>
      <w:r>
        <w:rPr>
          <w:bCs/>
          <w:b/>
        </w:rPr>
        <w:t xml:space="preserve">Psychologist</w:t>
      </w:r>
      <w:r>
        <w:t xml:space="preserve"> </w:t>
      </w:r>
      <w:r>
        <w:t xml:space="preserve">operating in this region within the</w:t>
      </w:r>
      <w:r>
        <w:t xml:space="preserve"> </w:t>
      </w:r>
      <w:r>
        <w:rPr>
          <w:bCs/>
          <w:b/>
        </w:rPr>
        <w:t xml:space="preserve">United States</w:t>
      </w:r>
      <w:r>
        <w:t xml:space="preserve">, these demographics present both opportunities and challenges. The population is highly transient due to tourism, seasonal residency ("snowbirds"), and migration patterns linked to economic shifts or climate concerns. This transience can disrupt continuity of care, a critical component in long-term mental health treatment. Furthermore, the tropical environment introduces specific stressors; residents face the constant threat of hurricanes, extreme humidity, and rising sea levels. These environmental factors contribute to "eco-anxiety," a growing concern among the populace that requires specific therapeutic attention.</w:t>
      </w:r>
    </w:p>
    <w:bookmarkEnd w:id="20"/>
    <w:bookmarkStart w:id="23" w:name="clinical-profile-the-psychologist"/>
    <w:p>
      <w:pPr>
        <w:pStyle w:val="Heading2"/>
      </w:pPr>
      <w:r>
        <w:t xml:space="preserve">Clinical Profile: The Psychologist</w:t>
      </w:r>
    </w:p>
    <w:p>
      <w:pPr>
        <w:pStyle w:val="FirstParagraph"/>
      </w:pPr>
      <w:r>
        <w:t xml:space="preserve">In this case study, we focus on a hypothetical but representative practitioner: Dr. Elena Rodriguez, a licensed</w:t>
      </w:r>
      <w:r>
        <w:t xml:space="preserve"> </w:t>
      </w:r>
      <w:r>
        <w:rPr>
          <w:bCs/>
          <w:b/>
        </w:rPr>
        <w:t xml:space="preserve">Psychologist</w:t>
      </w:r>
      <w:r>
        <w:t xml:space="preserve">. Dr. Rodriguez specializes in trauma-informed care and multicultural psychology. Her practice is located in the Brickell district of</w:t>
      </w:r>
      <w:r>
        <w:t xml:space="preserve"> </w:t>
      </w:r>
      <w:r>
        <w:rPr>
          <w:bCs/>
          <w:b/>
        </w:rPr>
        <w:t xml:space="preserve">Miami</w:t>
      </w:r>
      <w:r>
        <w:t xml:space="preserve">, an area known for its high concentration of young professionals and international business executives.</w:t>
      </w:r>
    </w:p>
    <w:bookmarkStart w:id="21" w:name="cultural-competency-as-a-core-competence"/>
    <w:p>
      <w:pPr>
        <w:pStyle w:val="Heading3"/>
      </w:pPr>
      <w:r>
        <w:t xml:space="preserve">Cultural Competency as a Core Competence</w:t>
      </w:r>
    </w:p>
    <w:p>
      <w:pPr>
        <w:pStyle w:val="FirstParagraph"/>
      </w:pPr>
      <w:r>
        <w:t xml:space="preserve">The primary pillar of Dr. Rodriguez’s practice is cultural competency. In</w:t>
      </w:r>
      <w:r>
        <w:t xml:space="preserve"> </w:t>
      </w:r>
      <w:r>
        <w:rPr>
          <w:bCs/>
          <w:b/>
        </w:rPr>
        <w:t xml:space="preserve">Miami</w:t>
      </w:r>
      <w:r>
        <w:t xml:space="preserve">, understanding the nuance of Latino and Caribbean cultures is vital. For instance, concepts such as "familismo"—the prioritization of family unity over individual desires—are prevalent in many clients' lives. A</w:t>
      </w:r>
      <w:r>
        <w:t xml:space="preserve"> </w:t>
      </w:r>
      <w:r>
        <w:rPr>
          <w:bCs/>
          <w:b/>
        </w:rPr>
        <w:t xml:space="preserve">Psychologist</w:t>
      </w:r>
      <w:r>
        <w:t xml:space="preserve"> </w:t>
      </w:r>
      <w:r>
        <w:t xml:space="preserve">working elsewhere in the</w:t>
      </w:r>
      <w:r>
        <w:t xml:space="preserve"> </w:t>
      </w:r>
      <w:r>
        <w:rPr>
          <w:bCs/>
          <w:b/>
        </w:rPr>
        <w:t xml:space="preserve">United States</w:t>
      </w:r>
      <w:r>
        <w:t xml:space="preserve"> </w:t>
      </w:r>
      <w:r>
        <w:t xml:space="preserve">might focus heavily on individual autonomy, whereas Dr. Rodriguez integrates family systems therapy into her approach. She recognizes that for many of her clients, mental health cannot be divorced from familial expectations and communal support structures.</w:t>
      </w:r>
    </w:p>
    <w:p>
      <w:pPr>
        <w:pStyle w:val="BodyText"/>
      </w:pPr>
      <w:r>
        <w:t xml:space="preserve">Bilingualism plays a crucial role here. Many immigrants experience emotional distress more acutely in their native tongue rather than in English, the second language they may have acquired later in life. By providing therapy entirely in Spanish or through seamless code-switching, Dr. Rodriguez ensures that nuances of emotion and cultural trauma are not lost in translation. This accessibility significantly enhances the therapeutic alliance, a key predictor of successful outcomes.</w:t>
      </w:r>
    </w:p>
    <w:bookmarkEnd w:id="21"/>
    <w:bookmarkStart w:id="22" w:name="addressing-specific-local-stressors"/>
    <w:p>
      <w:pPr>
        <w:pStyle w:val="Heading3"/>
      </w:pPr>
      <w:r>
        <w:t xml:space="preserve">Addressing Specific Local Stressors</w:t>
      </w:r>
    </w:p>
    <w:p>
      <w:pPr>
        <w:pStyle w:val="FirstParagraph"/>
      </w:pPr>
      <w:r>
        <w:t xml:space="preserve">The</w:t>
      </w:r>
      <w:r>
        <w:t xml:space="preserve"> </w:t>
      </w:r>
      <w:r>
        <w:rPr>
          <w:bCs/>
          <w:b/>
        </w:rPr>
        <w:t xml:space="preserve">Miami</w:t>
      </w:r>
      <w:r>
        <w:t xml:space="preserve"> </w:t>
      </w:r>
      <w:r>
        <w:t xml:space="preserve">environment also presents unique clinical challenges related to climate change. Dr. Rodriguez has developed specialized protocols for treating clients suffering from climate-related anxiety and displacement trauma. With repeated evacuation orders due to hurricanes, many long-term residents experience a form of chronic grief over the loss of their perceived stability and safety.</w:t>
      </w:r>
    </w:p>
    <w:p>
      <w:pPr>
        <w:pStyle w:val="BodyText"/>
      </w:pPr>
      <w:r>
        <w:t xml:space="preserve">In addition to environmental stressors, the economic disparity in</w:t>
      </w:r>
      <w:r>
        <w:t xml:space="preserve"> </w:t>
      </w:r>
      <w:r>
        <w:rPr>
          <w:bCs/>
          <w:b/>
        </w:rPr>
        <w:t xml:space="preserve">Miami</w:t>
      </w:r>
      <w:r>
        <w:t xml:space="preserve"> </w:t>
      </w:r>
      <w:r>
        <w:t xml:space="preserve">is stark. The city has one of the highest gaps between wealth and poverty in the</w:t>
      </w:r>
      <w:r>
        <w:t xml:space="preserve"> </w:t>
      </w:r>
      <w:r>
        <w:rPr>
          <w:bCs/>
          <w:b/>
        </w:rPr>
        <w:t xml:space="preserve">United States</w:t>
      </w:r>
      <w:r>
        <w:t xml:space="preserve">. Dr. Rodriguez’s caseload includes a mix of high-net-worth individuals facing burnout and imposter syndrome, as well as service industry workers dealing with financial precarity and labor exploitation. Her ability to navigate these disparate experiences allows her to offer tailored interventions, whether that involves cognitive-behavioral techniques for executive stress or resource-referral services for clients facing housing insecurity.</w:t>
      </w:r>
    </w:p>
    <w:bookmarkEnd w:id="22"/>
    <w:bookmarkEnd w:id="23"/>
    <w:bookmarkStart w:id="24" w:name="case-scenario-integration-of-care"/>
    <w:p>
      <w:pPr>
        <w:pStyle w:val="Heading2"/>
      </w:pPr>
      <w:r>
        <w:t xml:space="preserve">Case Scenario: Integration of Care</w:t>
      </w:r>
    </w:p>
    <w:p>
      <w:pPr>
        <w:pStyle w:val="FirstParagraph"/>
      </w:pPr>
      <w:r>
        <w:t xml:space="preserve">To illustrate the practical application of these concepts, consider a client case involving "Carlos," a 45-year-old accountant who recently relocated from Venezuela to</w:t>
      </w:r>
      <w:r>
        <w:t xml:space="preserve"> </w:t>
      </w:r>
      <w:r>
        <w:rPr>
          <w:bCs/>
          <w:b/>
        </w:rPr>
        <w:t xml:space="preserve">Miami</w:t>
      </w:r>
      <w:r>
        <w:t xml:space="preserve">. Carlos presents with symptoms of depression and severe anxiety. He struggles with feelings of isolation despite being surrounded by a large community, citing language barriers and cultural differences in workplace dynamics.</w:t>
      </w:r>
    </w:p>
    <w:p>
      <w:pPr>
        <w:pStyle w:val="BodyText"/>
      </w:pPr>
      <w:r>
        <w:t xml:space="preserve">A generic approach might focus solely on medication management or standard talk therapy. However, a</w:t>
      </w:r>
      <w:r>
        <w:t xml:space="preserve"> </w:t>
      </w:r>
      <w:r>
        <w:rPr>
          <w:bCs/>
          <w:b/>
        </w:rPr>
        <w:t xml:space="preserve">Psychologist</w:t>
      </w:r>
      <w:r>
        <w:t xml:space="preserve"> </w:t>
      </w:r>
      <w:r>
        <w:t xml:space="preserve">attuned to the</w:t>
      </w:r>
      <w:r>
        <w:t xml:space="preserve"> </w:t>
      </w:r>
      <w:r>
        <w:rPr>
          <w:bCs/>
          <w:b/>
        </w:rPr>
        <w:t xml:space="preserve">Miami</w:t>
      </w:r>
      <w:r>
        <w:t xml:space="preserve"> </w:t>
      </w:r>
      <w:r>
        <w:t xml:space="preserve">context recognizes the role of acculturative stress. Dr. Rodriguez employs a culturally adapted form of Acceptance and Commitment Therapy (ACT). She validates Carlos’s grief over his loss of status in his home country while helping him build a new identity within the diaspora community in</w:t>
      </w:r>
      <w:r>
        <w:t xml:space="preserve"> </w:t>
      </w:r>
      <w:r>
        <w:rPr>
          <w:bCs/>
          <w:b/>
        </w:rPr>
        <w:t xml:space="preserve">Miami</w:t>
      </w:r>
      <w:r>
        <w:t xml:space="preserve">.</w:t>
      </w:r>
    </w:p>
    <w:p>
      <w:pPr>
        <w:pStyle w:val="BodyText"/>
      </w:pPr>
      <w:r>
        <w:t xml:space="preserve">Furthermore, recognizing the importance of "familismo," Dr. Rodriguez invites Carlos’s wife to one session to discuss how the family unit can support his integration process without enabling avoidance behaviors. This holistic approach addresses not just the symptomatology but also the social determinants of health that are prevalent in immigrant communities across</w:t>
      </w:r>
      <w:r>
        <w:t xml:space="preserve"> </w:t>
      </w:r>
      <w:r>
        <w:rPr>
          <w:bCs/>
          <w:b/>
        </w:rPr>
        <w:t xml:space="preserve">Miami</w:t>
      </w:r>
      <w:r>
        <w:t xml:space="preserve"> </w:t>
      </w:r>
      <w:r>
        <w:t xml:space="preserve">and throughout the</w:t>
      </w:r>
      <w:r>
        <w:t xml:space="preserve"> </w:t>
      </w:r>
      <w:r>
        <w:rPr>
          <w:bCs/>
          <w:b/>
        </w:rPr>
        <w:t xml:space="preserve">United States</w:t>
      </w:r>
      <w:r>
        <w:t xml:space="preserve">.</w:t>
      </w:r>
    </w:p>
    <w:bookmarkEnd w:id="24"/>
    <w:bookmarkStart w:id="25" w:name="the-role-of-collaboration-and-ethics"/>
    <w:p>
      <w:pPr>
        <w:pStyle w:val="Heading2"/>
      </w:pPr>
      <w:r>
        <w:t xml:space="preserve">The Role of Collaboration and Ethics</w:t>
      </w:r>
    </w:p>
    <w:p>
      <w:pPr>
        <w:pStyle w:val="FirstParagraph"/>
      </w:pPr>
      <w:r>
        <w:t xml:space="preserve">In large urban centers like</w:t>
      </w:r>
      <w:r>
        <w:t xml:space="preserve"> </w:t>
      </w:r>
      <w:r>
        <w:rPr>
          <w:bCs/>
          <w:b/>
        </w:rPr>
        <w:t xml:space="preserve">Miami</w:t>
      </w:r>
      <w:r>
        <w:t xml:space="preserve">, isolation can lead to fragmented care. A competent</w:t>
      </w:r>
      <w:r>
        <w:t xml:space="preserve"> </w:t>
      </w:r>
      <w:hyperlink w:anchor="Xa39a3ee5e6b4b0d3255bfef95601890afd80709">
        <w:r>
          <w:rPr>
            <w:rStyle w:val="Hyperlink"/>
          </w:rPr>
          <w:t xml:space="preserve">Psychologist in United States Miami settings often collaborates extensively with other healthcare providers, including primary care physicians, psychiatrists for medication management, and social workers for housing assistance.</w:t>
        </w:r>
      </w:hyperlink>
    </w:p>
    <w:p>
      <w:pPr>
        <w:pStyle w:val="BodyText"/>
      </w:pPr>
      <w:r>
        <w:t xml:space="preserve">Ethical practice is paramount. The American Psychological Association (APA) guidelines emphasize cultural sensitivity and competence. In</w:t>
      </w:r>
      <w:r>
        <w:t xml:space="preserve"> </w:t>
      </w:r>
      <w:r>
        <w:rPr>
          <w:bCs/>
          <w:b/>
        </w:rPr>
        <w:t xml:space="preserve">Miami</w:t>
      </w:r>
      <w:r>
        <w:t xml:space="preserve">, this translates to an active effort to understand the political and historical contexts of clients’ home countries, which may influence their trust in authority figures or mental health systems. For many Latin American immigrants, there may be lingering stigma or fear related to governmental persecution, requiring the</w:t>
      </w:r>
      <w:r>
        <w:t xml:space="preserve"> </w:t>
      </w:r>
      <w:hyperlink w:anchor="Xa39a3ee5e6b4b0d3255bfef95601890afd80709">
        <w:r>
          <w:rPr>
            <w:rStyle w:val="Hyperlink"/>
          </w:rPr>
          <w:t xml:space="preserve">Psychologist</w:t>
        </w:r>
      </w:hyperlink>
      <w:r>
        <w:t xml:space="preserve"> </w:t>
      </w:r>
      <w:r>
        <w:t xml:space="preserve">to build trust meticulously through transparency and confidentiality assurances.</w:t>
      </w:r>
    </w:p>
    <w:bookmarkEnd w:id="25"/>
    <w:bookmarkStart w:id="26" w:name="conclusion"/>
    <w:p>
      <w:pPr>
        <w:pStyle w:val="Heading2"/>
      </w:pPr>
      <w:r>
        <w:t xml:space="preserve">Conclusion</w:t>
      </w:r>
    </w:p>
    <w:p>
      <w:pPr>
        <w:pStyle w:val="FirstParagraph"/>
      </w:pPr>
      <w:r>
        <w:t xml:space="preserve">This case study highlights that the practice of psychology in</w:t>
      </w:r>
      <w:r>
        <w:t xml:space="preserve"> </w:t>
      </w:r>
      <w:r>
        <w:rPr>
          <w:bCs/>
          <w:b/>
        </w:rPr>
        <w:t xml:space="preserve">Miami</w:t>
      </w:r>
      <w:r>
        <w:t xml:space="preserve">, Florida, is not merely a replication of standard clinical models found elsewhere in the</w:t>
      </w:r>
      <w:r>
        <w:t xml:space="preserve"> </w:t>
      </w:r>
      <w:r>
        <w:rPr>
          <w:bCs/>
          <w:b/>
        </w:rPr>
        <w:t xml:space="preserve">United States</w:t>
      </w:r>
      <w:r>
        <w:t xml:space="preserve">. It requires a specialized adaptation to local cultural, linguistic, and environmental realities. The successful</w:t>
      </w:r>
      <w:r>
        <w:t xml:space="preserve"> </w:t>
      </w:r>
      <w:hyperlink w:anchor="Xa39a3ee5e6b4b0d3255bfef95601890afd80709">
        <w:r>
          <w:rPr>
            <w:rStyle w:val="Hyperlink"/>
          </w:rPr>
          <w:t xml:space="preserve">Psychologist in United States Miami contexts must act as both clinician and cultural bridge-builder.</w:t>
        </w:r>
      </w:hyperlink>
    </w:p>
    <w:p>
      <w:pPr>
        <w:pStyle w:val="BodyText"/>
      </w:pPr>
      <w:r>
        <w:t xml:space="preserve">The unique demographic makeup of</w:t>
      </w:r>
      <w:r>
        <w:t xml:space="preserve"> </w:t>
      </w:r>
      <w:r>
        <w:rPr>
          <w:bCs/>
          <w:b/>
        </w:rPr>
        <w:t xml:space="preserve">Miami</w:t>
      </w:r>
      <w:r>
        <w:t xml:space="preserve">, characterized by its vibrant diversity and transient nature, demands therapists who are flexible, empathetic, and deeply knowledgeable about cross-cultural dynamics. By addressing specific local stressors such as climate anxiety and acculturative stress, practitioners can provide more effective, relevant care. Ultimately, this case study demonstrates that location matters profoundly in mental health treatment. For residents of</w:t>
      </w:r>
      <w:r>
        <w:t xml:space="preserve"> </w:t>
      </w:r>
      <w:r>
        <w:rPr>
          <w:bCs/>
          <w:b/>
        </w:rPr>
        <w:t xml:space="preserve">Miami</w:t>
      </w:r>
      <w:r>
        <w:t xml:space="preserve">, having access to a</w:t>
      </w:r>
      <w:r>
        <w:t xml:space="preserve"> </w:t>
      </w:r>
      <w:hyperlink w:anchor="Xa39a3ee5e6b4b0d3255bfef95601890afd80709">
        <w:r>
          <w:rPr>
            <w:rStyle w:val="Hyperlink"/>
          </w:rPr>
          <w:t xml:space="preserve">Psychologist who understands the nuances of their lived experience is not just beneficial—it is essential for holistic well-being.</w:t>
        </w:r>
      </w:hyperlink>
    </w:p>
    <w:p>
      <w:pPr>
        <w:pStyle w:val="BodyText"/>
      </w:pPr>
      <w:r>
        <w:t xml:space="preserve">As urbanization and global migration patterns continue to evolve, the model presented in this case study serves as a blueprint for how psychological services can be optimized in diverse metropolitan areas across the nation. The integration of cultural humility, environmental awareness, and clinical excellence defines the standard of care required for modern mental health practice in</w:t>
      </w:r>
      <w:r>
        <w:t xml:space="preserve"> </w:t>
      </w:r>
      <w:r>
        <w:rPr>
          <w:bCs/>
          <w:b/>
        </w:rPr>
        <w:t xml:space="preserve">Miami</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Psychologist in United States Miami</dc:title>
  <dc:creator/>
  <dc:language>en</dc:language>
  <cp:keywords/>
  <dcterms:created xsi:type="dcterms:W3CDTF">2026-07-29T15:00:07Z</dcterms:created>
  <dcterms:modified xsi:type="dcterms:W3CDTF">2026-07-29T15:00:07Z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