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Brazil</w:t>
      </w:r>
      <w:r>
        <w:t xml:space="preserve"> </w:t>
      </w:r>
      <w:r>
        <w:t xml:space="preserve">Brasília</w:t>
      </w:r>
    </w:p>
    <w:bookmarkStart w:id="29" w:name="X40367fc3b589b28fcb89d6ad86e9b2b38ef584e"/>
    <w:p>
      <w:pPr>
        <w:pStyle w:val="Heading1"/>
      </w:pPr>
      <w:r>
        <w:t xml:space="preserve">Case Study: The Critical Role of a Radiologist in the Healthcare Ecosystem of Brazil Brasília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Brazil Brasília, Federal District</w:t>
      </w:r>
      <w:r>
        <w:br/>
      </w:r>
      <w:r>
        <w:rPr>
          <w:bCs/>
          <w:b/>
        </w:rPr>
        <w:t xml:space="preserve">Subject:</w:t>
      </w:r>
      <w:r>
        <w:t xml:space="preserve">The Integration, Challenges, and Technological Advancements of a Radiologist in the Capital of Brazil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multifaceted role of a Radiologist within the unique healthcare landscape of Brazil Brasília. As the capital city, Brasília serves as a critical hub for public health services in Brazil, hosting major federal hospitals and research institutions. The document examines how a specialized Radiologist contributes to diagnostic accuracy, patient care pathways, and operational efficiency in both public (SUS) and private sectors. It highlights the specific challenges faced by medical imaging professionals in the Federal District due to high patient volume, technological disparities between urban centers, and the evolving demands of precision medicine.</w:t>
      </w:r>
    </w:p>
    <w:bookmarkEnd w:id="20"/>
    <w:bookmarkStart w:id="21" w:name="X60d3dc8a1cf2e678ce42706cd57f39a1a69989c"/>
    <w:p>
      <w:pPr>
        <w:pStyle w:val="Heading2"/>
      </w:pPr>
      <w:r>
        <w:t xml:space="preserve">2. Background: The Healthcare Context of Brazil Brasília</w:t>
      </w:r>
    </w:p>
    <w:p>
      <w:pPr>
        <w:pStyle w:val="FirstParagraph"/>
      </w:pPr>
      <w:r>
        <w:t xml:space="preserve">Brazil Brasília is not merely a geographic location; it is the political and administrative heart of Brazil. Consequently, its healthcare system bears significant responsibility for serving not only local residents but also federal public servants and patients referred from other regions for specialized care. The city’s modernist architecture reflects planned urban development, yet its healthcare infrastructure faces strain due to rapid population growth and high demand.</w:t>
      </w:r>
    </w:p>
    <w:p>
      <w:pPr>
        <w:pStyle w:val="BodyText"/>
      </w:pPr>
      <w:r>
        <w:t xml:space="preserve">In this environment, the Radiologist is no longer just a technician interpreting images; they are integral decision-makers. The complexity of cases in Brazil Brasília often involves rare diseases or advanced oncological conditions that require precise imaging analysis. Therefore, understanding the workflow, pressures, and innovations surrounding a Radiologist in this specific context is essential for improving national health outcomes.</w:t>
      </w:r>
    </w:p>
    <w:bookmarkEnd w:id="21"/>
    <w:bookmarkStart w:id="23" w:name="X405ab3c447ad6dec34f20ebeff60cee427948cc"/>
    <w:p>
      <w:pPr>
        <w:pStyle w:val="Heading2"/>
      </w:pPr>
      <w:r>
        <w:t xml:space="preserve">3. Profile: The Modern Radiologist in Brazil Brasília</w:t>
      </w:r>
    </w:p>
    <w:p>
      <w:pPr>
        <w:pStyle w:val="FirstParagraph"/>
      </w:pPr>
      <w:r>
        <w:t xml:space="preserve">The professional profile of a Radiologist operating in Brazil Brasília has evolved significantly. Historically focused on conventional X-rays and basic CT scans, today’s practitioner must master advanced modalities including MRI, PET-CT, Digital Subtraction Angiography (DSA), and ultrasound-guided interventions.</w:t>
      </w:r>
    </w:p>
    <w:bookmarkStart w:id="22" w:name="key-responsibilities"/>
    <w:p>
      <w:pPr>
        <w:pStyle w:val="Heading3"/>
      </w:pPr>
      <w:r>
        <w:t xml:space="preserve">Key Responsibilities</w:t>
      </w:r>
    </w:p>
    <w:p>
      <w:pPr>
        <w:numPr>
          <w:ilvl w:val="0"/>
          <w:numId w:val="1001"/>
        </w:numPr>
        <w:pStyle w:val="Compact"/>
      </w:pPr>
      <w:r>
        <w:rPr>
          <w:bCs/>
          <w:b/>
        </w:rPr>
        <w:t xml:space="preserve">Differential Diagnosis:</w:t>
      </w:r>
      <w:r>
        <w:t xml:space="preserve"> </w:t>
      </w:r>
      <w:r>
        <w:t xml:space="preserve">Interpreting complex scans for oncology, neurology, and cardiology cases prevalent in federal referral centers.</w:t>
      </w:r>
    </w:p>
    <w:p>
      <w:pPr>
        <w:numPr>
          <w:ilvl w:val="0"/>
          <w:numId w:val="1001"/>
        </w:numPr>
        <w:pStyle w:val="Compact"/>
      </w:pPr>
      <w:r>
        <w:rPr>
          <w:bCs/>
          <w:b/>
        </w:rPr>
        <w:t xml:space="preserve">Multidisciplinary Collaboration:</w:t>
      </w:r>
      <w:r>
        <w:t xml:space="preserve"> </w:t>
      </w:r>
      <w:r>
        <w:t xml:space="preserve">Participating in tumor boards and clinical meetings to guide treatment plans alongside surgeons, oncologists, and internists.</w:t>
      </w:r>
    </w:p>
    <w:p>
      <w:pPr>
        <w:numPr>
          <w:ilvl w:val="0"/>
          <w:numId w:val="1001"/>
        </w:numPr>
        <w:pStyle w:val="Compact"/>
      </w:pPr>
      <w:r>
        <w:rPr>
          <w:bCs/>
          <w:b/>
        </w:rPr>
        <w:t xml:space="preserve">Patient Safety:</w:t>
      </w:r>
      <w:r>
        <w:t xml:space="preserve"> </w:t>
      </w:r>
      <w:r>
        <w:t xml:space="preserve">Managing contrast media allergies and radiation dose optimization (ALARA principles) in high-volume settings.</w:t>
      </w:r>
    </w:p>
    <w:p>
      <w:pPr>
        <w:numPr>
          <w:ilvl w:val="0"/>
          <w:numId w:val="1001"/>
        </w:numPr>
        <w:pStyle w:val="Compact"/>
      </w:pPr>
      <w:r>
        <w:t xml:space="preserve">Teleradiology Integration:</w:t>
      </w:r>
    </w:p>
    <w:bookmarkEnd w:id="22"/>
    <w:bookmarkEnd w:id="23"/>
    <w:bookmarkStart w:id="24" w:name="Xc72ee13dc9d6af2209241e90028097c19f3c004"/>
    <w:p>
      <w:pPr>
        <w:pStyle w:val="Heading2"/>
      </w:pPr>
      <w:r>
        <w:t xml:space="preserve">4. Challenges Faced by Radiologists in Brazil Brasília</w:t>
      </w:r>
    </w:p>
    <w:p>
      <w:pPr>
        <w:pStyle w:val="FirstParagraph"/>
      </w:pPr>
      <w:r>
        <w:rPr>
          <w:bCs/>
          <w:b/>
        </w:rPr>
        <w:t xml:space="preserve">A. High Patient Volume and Burnout:</w:t>
      </w:r>
      <w:r>
        <w:br/>
      </w:r>
      <w:r>
        <w:t xml:space="preserve">Hospitals in Brazil Brasília, such as the Hospital de Base do Distrito Federal (HBDF), handle an immense number of daily consultations. A Radiologist may be required to review hundreds of studies per day. This sheer volume increases the risk of diagnostic errors due to fatigue and necessitates robust quality assurance protocols.</w:t>
      </w:r>
    </w:p>
    <w:p>
      <w:pPr>
        <w:pStyle w:val="BodyText"/>
      </w:pPr>
      <w:r>
        <w:rPr>
          <w:bCs/>
          <w:b/>
        </w:rPr>
        <w:t xml:space="preserve">B. Technological Disparities:</w:t>
      </w:r>
      <w:r>
        <w:br/>
      </w:r>
      <w:r>
        <w:t xml:space="preserve">While private clinics in Brasília offer state-of-the-art 3 Tesla MRI machines and AI-assisted detection tools, public sector facilities often struggle with maintenance of older equipment. A Radiologist must adapt their interpretative skills to varying image qualities, ensuring diagnostic confidence even when hardware limitations exist.</w:t>
      </w:r>
    </w:p>
    <w:p>
      <w:pPr>
        <w:pStyle w:val="BodyText"/>
      </w:pPr>
      <w:r>
        <w:rPr>
          <w:bCs/>
          <w:b/>
        </w:rPr>
        <w:t xml:space="preserve">C. Administrative Bureaucracy:</w:t>
      </w:r>
      <w:r>
        <w:br/>
      </w:r>
      <w:r>
        <w:t xml:space="preserve">As the seat of government, Brasília is subject to strict regulatory frameworks and bureaucratic processes that can delay the acquisition of new imaging technologies or pharmaceuticals like contrast agents. Radiologists often find themselves navigating complex insurance authorizations (for private practice) or public procurement laws (for public practice), diverting time away from clinical duties.</w:t>
      </w:r>
    </w:p>
    <w:bookmarkEnd w:id="24"/>
    <w:bookmarkStart w:id="25" w:name="X91c37dcd8193d7f10420addb2777b38fa2ead97"/>
    <w:p>
      <w:pPr>
        <w:pStyle w:val="Heading2"/>
      </w:pPr>
      <w:r>
        <w:t xml:space="preserve">5. Technological Innovations and AI Integration</w:t>
      </w:r>
    </w:p>
    <w:p>
      <w:pPr>
        <w:pStyle w:val="FirstParagraph"/>
      </w:pPr>
      <w:r>
        <w:t xml:space="preserve">In recent years, the adoption of Artificial Intelligence (AI) has begun to transform the workflow of a Radiologist in Brazil Brasília. AI tools are increasingly used for:</w:t>
      </w:r>
    </w:p>
    <w:p>
      <w:pPr>
        <w:numPr>
          <w:ilvl w:val="0"/>
          <w:numId w:val="1002"/>
        </w:numPr>
        <w:pStyle w:val="Compact"/>
      </w:pPr>
      <w:r>
        <w:rPr>
          <w:bCs/>
          <w:b/>
        </w:rPr>
        <w:t xml:space="preserve">Triage:</w:t>
      </w:r>
      <w:r>
        <w:t xml:space="preserve"> </w:t>
      </w:r>
      <w:r>
        <w:t xml:space="preserve">Automatically flagging critical findings such as intracranial hemorrhages or pulmonary embolisms, allowing radiologists to prioritize life-threatening cases.</w:t>
      </w:r>
    </w:p>
    <w:p>
      <w:pPr>
        <w:numPr>
          <w:ilvl w:val="0"/>
          <w:numId w:val="1002"/>
        </w:numPr>
        <w:pStyle w:val="Compact"/>
      </w:pPr>
      <w:r>
        <w:rPr>
          <w:bCs/>
          <w:b/>
        </w:rPr>
        <w:t xml:space="preserve">Patient Triage:</w:t>
      </w:r>
      <w:r>
        <w:t xml:space="preserve"> </w:t>
      </w:r>
      <w:r>
        <w:t xml:space="preserve">Prioritizing patients based on urgency levels indicated in the clinical request, ensuring that emergency cases in Brazil Brasília receive immediate attention.</w:t>
      </w:r>
    </w:p>
    <w:p>
      <w:pPr>
        <w:pStyle w:val="FirstParagraph"/>
      </w:pPr>
      <w:r>
        <w:rPr>
          <w:iCs/>
          <w:i/>
        </w:rPr>
        <w:t xml:space="preserve">Note: AI assists but does not replace the Radiologist’s clinical judgment. The human element remains crucial for contextual interpretation, especially in complex cases involving rare pathologies.</w:t>
      </w:r>
    </w:p>
    <w:bookmarkEnd w:id="25"/>
    <w:bookmarkStart w:id="26" w:name="impact-on-patient-outcomes"/>
    <w:p>
      <w:pPr>
        <w:pStyle w:val="Heading2"/>
      </w:pPr>
      <w:r>
        <w:t xml:space="preserve">6. Impact on Patient Outcomes</w:t>
      </w:r>
    </w:p>
    <w:p>
      <w:pPr>
        <w:pStyle w:val="FirstParagraph"/>
      </w:pPr>
      <w:r>
        <w:t xml:space="preserve">The timely and accurate intervention of a Radiologist directly correlates with improved patient survival rates. In Brazil Brasília, early detection of conditions such as breast cancer through mammography or pulmonary nodules via low-dose CT scans has led to earlier staging and more effective treatment plans. Furthermore, interventional radiologists play a vital role in minimally invasive procedures, reducing hospital stay lengths and recovery times for patients across the Federal District.</w:t>
      </w:r>
    </w:p>
    <w:bookmarkEnd w:id="26"/>
    <w:bookmarkStart w:id="27" w:name="recommendations-for-future-development"/>
    <w:p>
      <w:pPr>
        <w:pStyle w:val="Heading2"/>
      </w:pPr>
      <w:r>
        <w:t xml:space="preserve">7. Recommendations for Future Development</w:t>
      </w:r>
    </w:p>
    <w:p>
      <w:pPr>
        <w:numPr>
          <w:ilvl w:val="0"/>
          <w:numId w:val="1003"/>
        </w:numPr>
        <w:pStyle w:val="Compact"/>
      </w:pPr>
      <w:r>
        <w:rPr>
          <w:bCs/>
          <w:b/>
        </w:rPr>
        <w:t xml:space="preserve">Persistent Education:</w:t>
      </w:r>
      <w:r>
        <w:t xml:space="preserve"> </w:t>
      </w:r>
      <w:r>
        <w:t xml:space="preserve">Implement continuous training programs focused on emerging imaging technologies and AI interpretation skills for Radiologists in Brazil Brasília.</w:t>
      </w:r>
    </w:p>
    <w:p>
      <w:pPr>
        <w:numPr>
          <w:ilvl w:val="0"/>
          <w:numId w:val="1003"/>
        </w:numPr>
        <w:pStyle w:val="Compact"/>
      </w:pPr>
      <w:r>
        <w:rPr>
          <w:bCs/>
          <w:b/>
        </w:rPr>
        <w:t xml:space="preserve">Roster Optimization:</w:t>
      </w:r>
    </w:p>
    <w:p>
      <w:pPr>
        <w:numPr>
          <w:ilvl w:val="0"/>
          <w:numId w:val="1003"/>
        </w:numPr>
        <w:pStyle w:val="Compact"/>
      </w:pPr>
      <w:r>
        <w:rPr>
          <w:bCs/>
          <w:b/>
        </w:rPr>
        <w:t xml:space="preserve">Promotion of Teleradiology Networks:</w:t>
      </w:r>
      <w:r>
        <w:t xml:space="preserve"> </w:t>
      </w:r>
      <w:r>
        <w:t xml:space="preserve">Strengthen regional teleradiology partnerships to distribute workload and provide specialist coverage for underserved areas within the Federal District.</w:t>
      </w:r>
    </w:p>
    <w:p>
      <w:pPr>
        <w:numPr>
          <w:ilvl w:val="0"/>
          <w:numId w:val="1003"/>
        </w:numPr>
        <w:pStyle w:val="Compact"/>
      </w:pPr>
      <w:r>
        <w:t xml:space="preserve">Investment in Infrastructure:</w:t>
      </w:r>
    </w:p>
    <w:bookmarkEnd w:id="27"/>
    <w:bookmarkStart w:id="28" w:name="conclusion"/>
    <w:p>
      <w:pPr>
        <w:pStyle w:val="Heading2"/>
      </w:pPr>
      <w:r>
        <w:t xml:space="preserve">8. Conclusion</w:t>
      </w:r>
    </w:p>
    <w:p>
      <w:pPr>
        <w:pStyle w:val="FirstParagraph"/>
      </w:pPr>
      <w:r>
        <w:t xml:space="preserve">The Radiologist is a cornerstone of modern medicine, particularly within the dynamic and high-stakes environment of Brazil Brasília. Their expertise ensures that diagnostic imaging translates into actionable clinical insights. Despite challenges related to volume, technology gaps, and administrative burdens, the dedication of these professionals continues to elevate healthcare standards in the capital.</w:t>
      </w:r>
    </w:p>
    <w:p>
      <w:pPr>
        <w:pStyle w:val="BodyText"/>
      </w:pPr>
      <w:r>
        <w:t xml:space="preserve">By addressing systemic issues and embracing technological innovation, stakeholders can support Radiologists in delivering optimal care. This case study underscores that investing in radiological services is not merely an operational necessity but a strategic imperative for public health in Brazil Brasília. The future of diagnostic medicine relies on empowering these specialists with the tools, time, and training they need to thrive.</w:t>
      </w:r>
    </w:p>
    <w:p>
      <w:r>
        <w:pict>
          <v:rect style="width:0;height:1.5pt" o:hralign="center" o:hrstd="t" o:hr="t"/>
        </w:pict>
      </w:r>
    </w:p>
    <w:p>
      <w:pPr>
        <w:pStyle w:val="FirstParagraph"/>
      </w:pPr>
      <w:r>
        <w:rPr>
          <w:iCs/>
          <w:i/>
        </w:rPr>
        <w:t xml:space="preserve">This document is intended for educational and analytical purposes regarding healthcare operations in Brazil Brasília.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Radiologist in Brazil Brasília</dc:title>
  <dc:creator/>
  <dc:language>en</dc:language>
  <cp:keywords/>
  <dcterms:created xsi:type="dcterms:W3CDTF">2026-07-29T06:31:04Z</dcterms:created>
  <dcterms:modified xsi:type="dcterms:W3CDTF">2026-07-29T06:31:04Z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