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Beijing</w:t>
      </w:r>
    </w:p>
    <w:bookmarkStart w:id="28" w:name="Xce93fe9c0e09d64452df0e6ea2cd6ad7ceecd01"/>
    <w:p>
      <w:pPr>
        <w:pStyle w:val="Heading1"/>
      </w:pPr>
      <w:r>
        <w:t xml:space="preserve">The Digital Transformation of Diagnostic Medicine: A Case Study on the Radiologist in China Beijing</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Integration of Artificial Intelligence and High-Volume Clinical Practice for the Radiologist in China Beijing</w:t>
      </w:r>
    </w:p>
    <w:bookmarkStart w:id="20" w:name="executive-summary"/>
    <w:p>
      <w:pPr>
        <w:pStyle w:val="Heading2"/>
      </w:pPr>
      <w:r>
        <w:t xml:space="preserve">Executive Summary</w:t>
      </w:r>
    </w:p>
    <w:p>
      <w:pPr>
        <w:pStyle w:val="FirstParagraph"/>
      </w:pPr>
      <w:r>
        <w:t xml:space="preserve">This case study explores the critical intersection of advanced medical technology, demographic pressure, and clinical workflow optimization within one of the world’s most complex healthcare environments: China Beijing. As a global megacity with a rapidly aging population and an influx of medical tourists, China Beijing serves as a microcosm for the future of radiology. The central thesis of this document is that the modern Radiologist in China Beijing is no longer merely an interpreter of images but has evolved into a data-driven diagnostic leader. This transformation is driven by the necessity to manage high patient volumes, reduce diagnostic errors, and integrate Artificial Intelligence (AI) tools into daily practice. By examining the specific challenges and solutions pertinent to this region, we highlight how the Radiologist in China Beijing is redefining efficiency and accuracy in medical diagnostics.</w:t>
      </w:r>
    </w:p>
    <w:bookmarkEnd w:id="20"/>
    <w:bookmarkStart w:id="21" w:name="X497d882ecde56393008bcd4f3ed2283062502fc"/>
    <w:p>
      <w:pPr>
        <w:pStyle w:val="Heading2"/>
      </w:pPr>
      <w:r>
        <w:t xml:space="preserve">Background: The Healthcare Landscape of China Beijing</w:t>
      </w:r>
    </w:p>
    <w:p>
      <w:pPr>
        <w:pStyle w:val="FirstParagraph"/>
      </w:pPr>
      <w:r>
        <w:t xml:space="preserve">To understand the current state of radiology, one must first appreciate the unique environmental factors present in China Beijing. As the capital, it hosts some of the most prestigious tertiary hospitals in Asia, such as Peking Union Medical College Hospital and PLA General Hospital (301 Hospital). These institutions face a dual challenge: they serve a local population exceeding 21 million people, many of whom suffer from chronic conditions requiring frequent imaging surveillance, and they attract patients from across China seeking specialized care.</w:t>
      </w:r>
    </w:p>
    <w:p>
      <w:pPr>
        <w:pStyle w:val="BodyText"/>
      </w:pPr>
      <w:r>
        <w:t xml:space="preserve">The demand for diagnostic imaging in China Beijing is exponential. Traditional manual review processes are insufficient to handle the throughput required during peak hours. Consequently, the role of the Radiologist in China Beijing has become increasingly high-pressure. Long working hours, coupled with a significant shortage of specialist physicians relative to patient numbers, has created a bottleneck in healthcare delivery. This context necessitates an innovative approach where technology amplifies human capability rather than replacing it.</w:t>
      </w:r>
    </w:p>
    <w:bookmarkEnd w:id="21"/>
    <w:bookmarkStart w:id="22" w:name="the-challenge-efficiency-vs.-accuracy"/>
    <w:p>
      <w:pPr>
        <w:pStyle w:val="Heading2"/>
      </w:pPr>
      <w:r>
        <w:t xml:space="preserve">The Challenge: Efficiency vs. Accuracy</w:t>
      </w:r>
    </w:p>
    <w:p>
      <w:pPr>
        <w:pStyle w:val="FirstParagraph"/>
      </w:pPr>
      <w:r>
        <w:t xml:space="preserve">The primary challenge facing the Radiologist in China Beijing is the trade-off between speed and precision. In many top-tier hospitals, a single radiologist may be required to review hundreds of CT scans or MRI sequences per day. Fatigue inevitably sets in, leading to potential diagnostic oversights, particularly for subtle pathologies such as early-stage lung nodules or small ischemic strokes.</w:t>
      </w:r>
    </w:p>
    <w:p>
      <w:pPr>
        <w:pStyle w:val="BodyText"/>
      </w:pPr>
      <w:r>
        <w:t xml:space="preserve">Furthermore, the integration of new technologies has been rapid but uneven. While China is a global leader in AI development for healthcare, the practical implementation of these tools within the daily workflow of a busy Radiologist in China Beijing requires seamless integration into Picture Archiving and Communication Systems (PACS). Disjointed systems can lead to administrative burdens rather than relief. Therefore, the challenge is not just technological adoption but workflow redesign that places the Radiologist at the center of a digital ecosystem.</w:t>
      </w:r>
    </w:p>
    <w:bookmarkEnd w:id="22"/>
    <w:bookmarkStart w:id="23" w:name="Xd9f05673432bad0378cbe26c330207e3f44e083"/>
    <w:p>
      <w:pPr>
        <w:pStyle w:val="Heading2"/>
      </w:pPr>
      <w:r>
        <w:t xml:space="preserve">The Solution: AI-Assisted Diagnostics and Triage</w:t>
      </w:r>
    </w:p>
    <w:p>
      <w:pPr>
        <w:pStyle w:val="FirstParagraph"/>
      </w:pPr>
      <w:r>
        <w:t xml:space="preserve">In response to these pressures, leading institutions in China Beijing have begun adopting comprehensive AI-assisted diagnostic platforms. These systems are designed specifically for the high-volume context of China Beijing hospitals. For example, AI algorithms trained on millions of Chinese demographic data sets can pre-screen chest X-rays and CT scans for tuberculosis, pneumonia, and lung cancer markers.</w:t>
      </w:r>
    </w:p>
    <w:p>
      <w:pPr>
        <w:pStyle w:val="BodyText"/>
      </w:pPr>
      <w:r>
        <w:rPr>
          <w:bCs/>
          <w:b/>
        </w:rPr>
        <w:t xml:space="preserve">1. Intelligent Triage:</w:t>
      </w:r>
      <w:r>
        <w:br/>
      </w:r>
      <w:r>
        <w:t xml:space="preserve">The modern workflow in these hospitals often begins with an AI triage system. Critical cases, such as those showing signs of intracranial hemorrhage or pulmonary embolism, are flagged and prioritized in the Radiologist’s queue. This ensures that the Radiologist in China Beijing addresses life-threatening conditions first, significantly reducing turnaround time for urgent care.</w:t>
      </w:r>
    </w:p>
    <w:p>
      <w:pPr>
        <w:pStyle w:val="BodyText"/>
      </w:pPr>
      <w:r>
        <w:rPr>
          <w:bCs/>
          <w:b/>
        </w:rPr>
        <w:t xml:space="preserve">2. Detection Assistance:</w:t>
      </w:r>
      <w:r>
        <w:br/>
      </w:r>
      <w:r>
        <w:t xml:space="preserve">For routine screenings, AI tools act as a "second pair of eyes." In the context of lung cancer screening—a major health concern in this region—AI can highlight suspicious nodules based on size, density, and growth patterns. This assistance does not replace the Radiologist but augments their sensory perception, allowing them to focus their expert judgment on complex cases rather than tedious manual searching.</w:t>
      </w:r>
    </w:p>
    <w:p>
      <w:pPr>
        <w:pStyle w:val="BodyText"/>
      </w:pPr>
      <w:r>
        <w:rPr>
          <w:bCs/>
          <w:b/>
        </w:rPr>
        <w:t xml:space="preserve">3. Standardization of Reporting:</w:t>
      </w:r>
      <w:r>
        <w:br/>
      </w:r>
      <w:r>
        <w:t xml:space="preserve">To combat variability in reporting styles among different doctors, AI-driven structured reporting templates are being implemented. This ensures that every patient file reviewed by a Radiologist in China Beijing contains consistent, comprehensive data, which is crucial for longitudinal care and multi-disciplinary team discussions.</w:t>
      </w:r>
    </w:p>
    <w:bookmarkEnd w:id="23"/>
    <w:bookmarkStart w:id="24" w:name="case-scenario-a-day-in-the-life"/>
    <w:p>
      <w:pPr>
        <w:pStyle w:val="Heading2"/>
      </w:pPr>
      <w:r>
        <w:t xml:space="preserve">Case Scenario: A Day in the Life</w:t>
      </w:r>
    </w:p>
    <w:p>
      <w:pPr>
        <w:pStyle w:val="FirstParagraph"/>
      </w:pPr>
      <w:r>
        <w:t xml:space="preserve">Consider the daily routine of Dr. Li, a senior Radiologist at a major public hospital in China Beijing. Ten years ago, her day would have involved manual measurement of lesions and subjective description of findings, often leading to overtime hours extending into the evening. Today, upon logging into her workstation at 7:30 AM, she encounters an AI-populated dashboard.</w:t>
      </w:r>
    </w:p>
    <w:p>
      <w:pPr>
        <w:pStyle w:val="BodyText"/>
      </w:pPr>
      <w:r>
        <w:t xml:space="preserve">The system has already processed 150 overnight CT scans. It has flagged three urgent cases requiring immediate attention and highlighted ten patients with potential early-stage nodules that require follow-up. Dr. Li spends the first hour reviewing these critical alerts. For the remaining routine cases, she reviews AI-generated measurements and preliminary reports, verifying their accuracy rather than generating them from scratch. This shift allows Dr. Li to complete her daily quota by mid-afternoon, reducing burnout and allowing time for complex case discussions with oncologists and surgeons.</w:t>
      </w:r>
    </w:p>
    <w:bookmarkEnd w:id="24"/>
    <w:bookmarkStart w:id="25" w:name="impact-analysis"/>
    <w:p>
      <w:pPr>
        <w:pStyle w:val="Heading2"/>
      </w:pPr>
      <w:r>
        <w:t xml:space="preserve">Impact Analysis</w:t>
      </w:r>
    </w:p>
    <w:p>
      <w:pPr>
        <w:pStyle w:val="FirstParagraph"/>
      </w:pPr>
      <w:r>
        <w:t xml:space="preserve">The implementation of these advanced workflows has yielded measurable results in hospitals across China Beijing. Studies indicate a 30-40% reduction in report turnaround time for non-urgent cases. More importantly, the detection rate of small pulmonary nodules has improved by nearly 15%, attributed to the high sensitivity of AI algorithms working in tandem with human expertise.</w:t>
      </w:r>
    </w:p>
    <w:p>
      <w:pPr>
        <w:pStyle w:val="BodyText"/>
      </w:pPr>
      <w:r>
        <w:t xml:space="preserve">Furthermore, job satisfaction among Radiologists has improved. The shift from repetitive manual measurement to higher-level diagnostic oversight and patient consultation enhances professional fulfillment. It allows the Radiologist in China Beijing to engage more deeply with clinical decision-making, solidifying their role as key partners in patient care rather than peripheral image technicians.</w:t>
      </w:r>
    </w:p>
    <w:bookmarkEnd w:id="25"/>
    <w:bookmarkStart w:id="26" w:name="challenges-and-future-outlook"/>
    <w:p>
      <w:pPr>
        <w:pStyle w:val="Heading2"/>
      </w:pPr>
      <w:r>
        <w:t xml:space="preserve">Challenges and Future Outlook</w:t>
      </w:r>
    </w:p>
    <w:p>
      <w:pPr>
        <w:pStyle w:val="FirstParagraph"/>
      </w:pPr>
      <w:r>
        <w:t xml:space="preserve">Despite these successes, challenges remain. Data privacy and cybersecurity are paramount concerns when handling vast amounts of patient data within China Beijing’s digital infrastructure. Additionally, there is an ongoing need for continuous training for medical staff to keep pace with rapidly evolving AI algorithms. The "black box" nature of some AI systems also requires radiologists to maintain critical thinking skills, ensuring they do not over-rely on automated suggestions.</w:t>
      </w:r>
    </w:p>
    <w:p>
      <w:pPr>
        <w:pStyle w:val="BodyText"/>
      </w:pPr>
      <w:r>
        <w:t xml:space="preserve">Looking forward, the role of the Radiologist in China Beijing will continue to expand towards predictive analytics and precision medicine. As genetic data and imaging modalities converge, radiologists will play a pivotal role in personalized treatment planning. The integration of cloud-based collaboration platforms will also facilitate remote consultations, allowing top experts in China Beijing to advise on cases from rural areas, thus democratizing high-quality diagnostic care across the nation.</w:t>
      </w:r>
    </w:p>
    <w:bookmarkEnd w:id="26"/>
    <w:bookmarkStart w:id="27" w:name="conclusion"/>
    <w:p>
      <w:pPr>
        <w:pStyle w:val="Heading2"/>
      </w:pPr>
      <w:r>
        <w:t xml:space="preserve">Conclusion</w:t>
      </w:r>
    </w:p>
    <w:p>
      <w:pPr>
        <w:pStyle w:val="FirstParagraph"/>
      </w:pPr>
      <w:r>
        <w:t xml:space="preserve">In conclusion, the evolution of the Radiologist in China Beijing represents a paradigm shift in global medical practice. By leveraging cutting-edge technology to address unique demographic and logistical challenges, hospitals in this region are setting a benchmark for efficiency and accuracy. The successful integration of AI is not merely a technological upgrade but a strategic imperative that enhances patient outcomes and supports the well-being of healthcare professionals. As China Beijing continues to lead in medical innovation, the model developed here offers valuable lessons for radiology practices worldwide, demonstrating that human expertise, when augmented by intelligent systems, can overcome even the most formidable healthcare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China Beijing</dc:title>
  <dc:creator/>
  <dc:language>en</dc:language>
  <cp:keywords/>
  <dcterms:created xsi:type="dcterms:W3CDTF">2026-07-29T07:29:12Z</dcterms:created>
  <dcterms:modified xsi:type="dcterms:W3CDTF">2026-07-29T07:29:12Z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