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China</w:t>
      </w:r>
      <w:r>
        <w:t xml:space="preserve"> </w:t>
      </w:r>
      <w:r>
        <w:t xml:space="preserve">Guangzhou</w:t>
      </w:r>
    </w:p>
    <w:bookmarkStart w:id="20" w:name="X3615db0d7177072fe0ed1b3111241ff8d2763ba"/>
    <w:p>
      <w:pPr>
        <w:pStyle w:val="Heading1"/>
      </w:pPr>
      <w:r>
        <w:t xml:space="preserve">The Evolving Role of the Radiologist in China Guangzhou: A Case Study on Integration, Technology, and Patient Care</w:t>
      </w:r>
    </w:p>
    <w:p>
      <w:pPr>
        <w:pStyle w:val="FirstParagraph"/>
      </w:pPr>
      <w:r>
        <w:rPr>
          <w:bCs/>
          <w:b/>
        </w:rPr>
        <w:t xml:space="preserve">Date:</w:t>
      </w:r>
      <w:r>
        <w:t xml:space="preserve"> </w:t>
      </w:r>
      <w:r>
        <w:t xml:space="preserve">October 2023</w:t>
      </w:r>
      <w:r>
        <w:br/>
      </w:r>
      <w:r>
        <w:rPr>
          <w:bCs/>
          <w:b/>
        </w:rPr>
        <w:t xml:space="preserve">Candidate Region:</w:t>
      </w:r>
      <w:r>
        <w:t xml:space="preserve"> </w:t>
      </w:r>
      <w:r>
        <w:t xml:space="preserve">China Guangzhou</w:t>
      </w:r>
      <w:r>
        <w:br/>
      </w:r>
      <w:r>
        <w:rPr>
          <w:bCs/>
          <w:b/>
        </w:rPr>
        <w:t xml:space="preserve">Subject Focus:</w:t>
      </w:r>
      <w:r>
        <w:t xml:space="preserve"> </w:t>
      </w:r>
      <w:r>
        <w:t xml:space="preserve">The Modern Radiologist</w:t>
      </w:r>
    </w:p>
    <w:bookmarkEnd w:id="20"/>
    <w:p>
      <w:r>
        <w:pict>
          <v:rect style="width:0;height:1.5pt" o:hralign="center" o:hrstd="t" o:hr="t"/>
        </w:pict>
      </w:r>
    </w:p>
    <w:bookmarkStart w:id="21" w:name="executive-summary"/>
    <w:p>
      <w:pPr>
        <w:pStyle w:val="FirstParagraph"/>
      </w:pPr>
      <w:r>
        <w:br/>
      </w:r>
      <w:r>
        <w:t xml:space="preserve">This document serves as a comprehensive case study examining the critical role of the radiologist within the unique healthcare ecosystem of China Guangzhou. As one of China’s most dynamic economic and medical hubs, Guangzhou presents a distinct set of challenges and opportunities for diagnostic imaging professionals. The objective is to analyze how modern</w:t>
      </w:r>
      <w:r>
        <w:t xml:space="preserve"> </w:t>
      </w:r>
      <w:r>
        <w:rPr>
          <w:bCs/>
          <w:b/>
        </w:rPr>
        <w:t xml:space="preserve">China Guangzhou</w:t>
      </w:r>
      <w:r>
        <w:t xml:space="preserve"> </w:t>
      </w:r>
      <w:r>
        <w:t xml:space="preserve">radiologists are adapting to rapid technological advancements, high patient volumes, and the integration of artificial intelligence (AI) while maintaining high standards of diagnostic accuracy. This study highlights that the contemporary radiologist in this region is no longer merely a reader of images but acts as a pivotal consultant, data analyst, and bridge between clinical departments.</w:t>
      </w:r>
    </w:p>
    <w:bookmarkEnd w:id="21"/>
    <w:bookmarkStart w:id="22" w:name="context"/>
    <w:p>
      <w:pPr>
        <w:pStyle w:val="BodyText"/>
      </w:pPr>
      <w:r>
        <w:br/>
      </w:r>
      <w:r>
        <w:t xml:space="preserve">Guangzhou, the capital of Guangdong Province, is a megacity with a population exceeding 18 million. It serves as a gateway for international trade and medical tourism in Southern China. The city hosts several top-tier tertiary hospitals (Grade 3A hospitals), such as the First Affiliated Hospital of Sun Yat-sen University and Nanfang Hospital, which attract patients from across southern China and neighboring countries.</w:t>
      </w:r>
      <w:r>
        <w:br/>
      </w:r>
      <w:r>
        <w:br/>
      </w:r>
      <w:r>
        <w:t xml:space="preserve">In this high-pressure environment, the demand for diagnostic imaging services is immense. The volume of CT, MRI, ultrasound, and X-ray exams places significant strain on resources. Consequently, the traditional workflow where a</w:t>
      </w:r>
      <w:r>
        <w:t xml:space="preserve"> </w:t>
      </w:r>
      <w:r>
        <w:rPr>
          <w:bCs/>
          <w:b/>
        </w:rPr>
        <w:t xml:space="preserve">Radiologist</w:t>
      </w:r>
      <w:r>
        <w:t xml:space="preserve"> </w:t>
      </w:r>
      <w:r>
        <w:t xml:space="preserve">simply interprets images in isolation has evolved into a highly collaborative and technologically driven process. The infrastructure in</w:t>
      </w:r>
      <w:r>
        <w:t xml:space="preserve"> </w:t>
      </w:r>
      <w:r>
        <w:rPr>
          <w:bCs/>
          <w:b/>
        </w:rPr>
        <w:t xml:space="preserve">China Guangzhou</w:t>
      </w:r>
      <w:r>
        <w:t xml:space="preserve"> </w:t>
      </w:r>
      <w:r>
        <w:t xml:space="preserve">is characterized by rapid digital transformation, with widespread adoption of Picture Archiving and Communication Systems (PACS) and Report Writing Systems (RIS). This digital maturity allows radiologists to access patient history instantaneously, facilitating more precise diagnoses.</w:t>
      </w:r>
    </w:p>
    <w:bookmarkEnd w:id="22"/>
    <w:bookmarkStart w:id="23" w:name="challenges"/>
    <w:p>
      <w:pPr>
        <w:pStyle w:val="BodyText"/>
      </w:pPr>
      <w:r>
        <w:br/>
      </w:r>
      <w:r>
        <w:t xml:space="preserve">Despite advanced infrastructure, radiologists in Guangzhou face distinct challenges that define their daily operations:</w:t>
      </w:r>
    </w:p>
    <w:p>
      <w:pPr>
        <w:numPr>
          <w:ilvl w:val="0"/>
          <w:numId w:val="1001"/>
        </w:numPr>
        <w:pStyle w:val="Compact"/>
      </w:pPr>
      <w:r>
        <w:rPr>
          <w:bCs/>
          <w:b/>
        </w:rPr>
        <w:t xml:space="preserve">Patient Volume and Efficiency:</w:t>
      </w:r>
      <w:r>
        <w:t xml:space="preserve"> </w:t>
      </w:r>
      <w:r>
        <w:t xml:space="preserve">The sheer volume of patients means that time per case is often limited. Radiologists must balance speed with accuracy, leading to the adoption of structured reporting templates and voice recognition software to expedite workflows.</w:t>
      </w:r>
    </w:p>
    <w:p>
      <w:pPr>
        <w:numPr>
          <w:ilvl w:val="0"/>
          <w:numId w:val="1001"/>
        </w:numPr>
        <w:pStyle w:val="Compact"/>
      </w:pPr>
      <w:r>
        <w:rPr>
          <w:bCs/>
          <w:b/>
        </w:rPr>
        <w:t xml:space="preserve">Disease Epidemiology Specifics:</w:t>
      </w:r>
      <w:r>
        <w:t xml:space="preserve"> </w:t>
      </w:r>
      <w:r>
        <w:t xml:space="preserve">Guangzhou has specific health demographics, including high rates of nasopharyngeal carcinoma and other cancers prevalent in Southern China. Radiologists must possess specialized knowledge in identifying early-stage lesions associated with these regional diseases.</w:t>
      </w:r>
    </w:p>
    <w:p>
      <w:pPr>
        <w:numPr>
          <w:ilvl w:val="0"/>
          <w:numId w:val="1001"/>
        </w:numPr>
        <w:pStyle w:val="Compact"/>
      </w:pPr>
      <w:r>
        <w:rPr>
          <w:bCs/>
          <w:b/>
        </w:rPr>
        <w:t xml:space="preserve">Talent Retention and Burnout:</w:t>
      </w:r>
      <w:r>
        <w:t xml:space="preserve"> </w:t>
      </w:r>
      <w:r>
        <w:t xml:space="preserve">The intense workload contributes to professional burnout. Furthermore, competition for top medical talent is fierce, not only within China but globally. Hospitals in</w:t>
      </w:r>
      <w:r>
        <w:t xml:space="preserve"> </w:t>
      </w:r>
      <w:r>
        <w:rPr>
          <w:bCs/>
          <w:b/>
        </w:rPr>
        <w:t xml:space="preserve">China Guangzhou</w:t>
      </w:r>
      <w:r>
        <w:t xml:space="preserve"> </w:t>
      </w:r>
      <w:r>
        <w:t xml:space="preserve">are increasingly focusing on improving working conditions and providing continuous education to retain skilled radiologists.</w:t>
      </w:r>
    </w:p>
    <w:p>
      <w:pPr>
        <w:numPr>
          <w:ilvl w:val="0"/>
          <w:numId w:val="1001"/>
        </w:numPr>
        <w:pStyle w:val="Compact"/>
      </w:pPr>
      <w:r>
        <w:rPr>
          <w:bCs/>
          <w:b/>
        </w:rPr>
        <w:t xml:space="preserve">Patient Communication:</w:t>
      </w:r>
      <w:r>
        <w:t xml:space="preserve"> </w:t>
      </w:r>
      <w:r>
        <w:t xml:space="preserve">Unlike in some Western contexts where radiologists may have direct patient interaction, the traditional model in China is referral-based. However, there is a growing trend toward multidisciplinary teams (MDTs) where radiologists must explain complex findings to referring physicians and sometimes directly to patients, requiring enhanced communication skills.</w:t>
      </w:r>
    </w:p>
    <w:bookmarkEnd w:id="23"/>
    <w:bookmarkStart w:id="24" w:name="technology"/>
    <w:p>
      <w:pPr>
        <w:pStyle w:val="FirstParagraph"/>
      </w:pPr>
      <w:r>
        <w:br/>
      </w:r>
      <w:r>
        <w:t xml:space="preserve">A defining characteristic of the current case study is the integration of Artificial Intelligence (AI) into radiology practices in Guangzhou. Leading hospitals are pioneering "Smart Radiology" initiatives.</w:t>
      </w:r>
    </w:p>
    <w:p>
      <w:pPr>
        <w:pStyle w:val="BodyText"/>
      </w:pPr>
      <w:r>
        <w:t xml:space="preserve">AI algorithms are increasingly used for triage, flagging critical findings such as pulmonary nodules on chest CTs or intracranial hemorrhages on brain scans before a human</w:t>
      </w:r>
      <w:r>
        <w:t xml:space="preserve"> </w:t>
      </w:r>
      <w:r>
        <w:rPr>
          <w:bCs/>
          <w:b/>
        </w:rPr>
        <w:t xml:space="preserve">Radiologist</w:t>
      </w:r>
      <w:r>
        <w:t xml:space="preserve"> </w:t>
      </w:r>
      <w:r>
        <w:t xml:space="preserve">reviews them. This does not replace the radiologist but rather augments their capabilities, allowing them to prioritize urgent cases and reduce diagnostic errors.</w:t>
      </w:r>
    </w:p>
    <w:p>
      <w:pPr>
        <w:pStyle w:val="BlockText"/>
      </w:pPr>
      <w:r>
        <w:t xml:space="preserve">"In our department in Guangzhou, AI acts as an intelligent assistant. It handles the routine screening, allowing us to focus on complex case analysis and multidisciplinary discussions," states Dr. Li Wei, a senior radiologist at a leading Guangzhou medical center.</w:t>
      </w:r>
    </w:p>
    <w:p>
      <w:pPr>
        <w:pStyle w:val="FirstParagraph"/>
      </w:pPr>
      <w:r>
        <w:t xml:space="preserve">Furthermore, precision medicine is driving the need for radiologists to understand genomics and molecular imaging. In</w:t>
      </w:r>
      <w:r>
        <w:t xml:space="preserve"> </w:t>
      </w:r>
      <w:r>
        <w:rPr>
          <w:bCs/>
          <w:b/>
        </w:rPr>
        <w:t xml:space="preserve">China Guangzhou</w:t>
      </w:r>
      <w:r>
        <w:t xml:space="preserve">, research institutions are collaborating with clinical hospitals to correlate imaging biomarkers with genetic data, requiring radiologists to be proficient in advanced computational methods.</w:t>
      </w:r>
    </w:p>
    <w:bookmarkEnd w:id="24"/>
    <w:bookmarkStart w:id="25" w:name="role-evolution"/>
    <w:p>
      <w:pPr>
        <w:pStyle w:val="BodyText"/>
      </w:pPr>
      <w:r>
        <w:br/>
      </w:r>
      <w:r>
        <w:t xml:space="preserve">The case study reveals a shift in the identity of the radiologist from a "technician of images" to a "diagnostic partner." Key aspects of this evolution include:</w:t>
      </w:r>
    </w:p>
    <w:p>
      <w:pPr>
        <w:numPr>
          <w:ilvl w:val="0"/>
          <w:numId w:val="1002"/>
        </w:numPr>
        <w:pStyle w:val="Compact"/>
      </w:pPr>
      <w:r>
        <w:rPr>
          <w:bCs/>
          <w:b/>
        </w:rPr>
        <w:t xml:space="preserve">Consultative Role:</w:t>
      </w:r>
      <w:r>
        <w:t xml:space="preserve"> </w:t>
      </w:r>
      <w:r>
        <w:t xml:space="preserve">Radiologists are actively participating in tumor boards and MDT meetings. Their input is crucial for staging cancers and determining treatment plans, particularly in oncology.</w:t>
      </w:r>
    </w:p>
    <w:p>
      <w:pPr>
        <w:numPr>
          <w:ilvl w:val="0"/>
          <w:numId w:val="1002"/>
        </w:numPr>
        <w:pStyle w:val="Compact"/>
      </w:pPr>
      <w:r>
        <w:rPr>
          <w:bCs/>
          <w:b/>
        </w:rPr>
        <w:t xml:space="preserve">Data Stewardship:</w:t>
      </w:r>
      <w:r>
        <w:t xml:space="preserve"> </w:t>
      </w:r>
      <w:r>
        <w:t xml:space="preserve">With the explosion of big data in healthcare, radiologists are responsible for curating high-quality imaging datasets for AI training. This requires a deep understanding of data annotation standards and ethical considerations regarding patient privacy.</w:t>
      </w:r>
    </w:p>
    <w:p>
      <w:pPr>
        <w:numPr>
          <w:ilvl w:val="0"/>
          <w:numId w:val="1002"/>
        </w:numPr>
        <w:pStyle w:val="Compact"/>
      </w:pPr>
      <w:r>
        <w:rPr>
          <w:bCs/>
          <w:b/>
        </w:rPr>
        <w:t xml:space="preserve">Pediatric and Geriatric Specialization:</w:t>
      </w:r>
      <w:r>
        <w:t xml:space="preserve"> </w:t>
      </w:r>
      <w:r>
        <w:t xml:space="preserve">Recognizing the diverse demographic of Guangzhou, specialized pediatric radiology programs are expanding to serve families with young children, while geriatric imaging focuses on age-related degenerative diseases common in an aging population.</w:t>
      </w:r>
    </w:p>
    <w:p>
      <w:pPr>
        <w:pStyle w:val="FirstParagraph"/>
      </w:pPr>
      <w:r>
        <w:t xml:space="preserve">This evolution is supported by continuous professional development (CPD) programs mandated by Chinese health authorities and facilitated by local medical associations in Guangzhou. These programs emphasize not only technical skills but also ethical practice, legal compliance, and soft skills.</w:t>
      </w:r>
    </w:p>
    <w:bookmarkEnd w:id="25"/>
    <w:bookmarkStart w:id="26" w:name="case-example"/>
    <w:p>
      <w:pPr>
        <w:pStyle w:val="BodyText"/>
      </w:pPr>
      <w:r>
        <w:br/>
      </w:r>
      <w:r>
        <w:t xml:space="preserve">To illustrate the practical application of these concepts, consider a hypothetical case within a Guangzhou hospital system. A patient presents for a routine health checkup, which is increasingly common in urban areas like Guangzhou. Low-dose CT screening identifies a small pulmonary nodule.</w:t>
      </w:r>
      <w:r>
        <w:br/>
      </w:r>
      <w:r>
        <w:br/>
      </w:r>
      <w:r>
        <w:t xml:space="preserve">An AI tool flags the nodule as having high-risk characteristics due to its spiculated margins and ground-glass opacity. The</w:t>
      </w:r>
      <w:r>
        <w:t xml:space="preserve"> </w:t>
      </w:r>
      <w:r>
        <w:rPr>
          <w:bCs/>
          <w:b/>
        </w:rPr>
        <w:t xml:space="preserve">Radiologist</w:t>
      </w:r>
      <w:r>
        <w:t xml:space="preserve"> </w:t>
      </w:r>
      <w:r>
        <w:t xml:space="preserve">reviews the AI’s suggestion, cross-references it with prior imaging available in the local network, and determines that immediate biopsy is unnecessary but close follow-up is required. The radiologist then communicates this nuanced risk assessment to the pulmonologist within an MDT setting, recommending a specific surveillance protocol. This case demonstrates how technology aids efficiency while human expertise ensures appropriate clinical decision-making.</w:t>
      </w:r>
    </w:p>
    <w:bookmarkEnd w:id="26"/>
    <w:bookmarkStart w:id="27" w:name="conclusion"/>
    <w:p>
      <w:pPr>
        <w:pStyle w:val="BodyText"/>
      </w:pPr>
      <w:r>
        <w:br/>
      </w:r>
      <w:r>
        <w:t xml:space="preserve">The case study of the radiologist in</w:t>
      </w:r>
      <w:r>
        <w:t xml:space="preserve"> </w:t>
      </w:r>
      <w:r>
        <w:rPr>
          <w:bCs/>
          <w:b/>
        </w:rPr>
        <w:t xml:space="preserve">China Guangzhou</w:t>
      </w:r>
      <w:r>
        <w:t xml:space="preserve"> </w:t>
      </w:r>
      <w:r>
        <w:t xml:space="preserve">underscores a period of significant transformation. The radiologist is at the forefront of this change, leveraging cutting-edge technology to manage high patient volumes while improving diagnostic precision. The future lies in deeper integration of AI, expansion into personalized medicine, and strengthened collaborative practices within multidisciplinary teams.</w:t>
      </w:r>
    </w:p>
    <w:p>
      <w:pPr>
        <w:pStyle w:val="BodyText"/>
      </w:pPr>
      <w:r>
        <w:t xml:space="preserve">For healthcare administrators and policymakers in</w:t>
      </w:r>
      <w:r>
        <w:t xml:space="preserve"> </w:t>
      </w:r>
      <w:r>
        <w:rPr>
          <w:bCs/>
          <w:b/>
        </w:rPr>
        <w:t xml:space="preserve">China Guangzhou</w:t>
      </w:r>
      <w:r>
        <w:t xml:space="preserve">, investing in radiology involves more than purchasing equipment; it requires supporting the professional development of radiologists to adapt to these new roles. By fostering an environment that values both technological innovation and human expertise, Guangzhou can continue to set a benchmark for efficient and high-quality diagnostic imaging services in China.</w:t>
      </w:r>
    </w:p>
    <w:p>
      <w:pPr>
        <w:pStyle w:val="BodyText"/>
      </w:pPr>
      <w:r>
        <w:t xml:space="preserve">The modern radiologist is indispensable. They are the eyes of modern medicine, providing critical insights that save lives in one of Asia’s most vibrant medical landscapes. As technology continues to advance, the synergy between human intellect and machine intelligence will define the next generation of radiology practice in Guangzhou.</w:t>
      </w:r>
    </w:p>
    <w:bookmarkEnd w:id="27"/>
    <w:p>
      <w:r>
        <w:pict>
          <v:rect style="width:0;height:1.5pt" o:hralign="center" o:hrstd="t" o:hr="t"/>
        </w:pict>
      </w:r>
    </w:p>
    <w:p>
      <w:pPr>
        <w:pStyle w:val="FirstParagraph"/>
      </w:pPr>
      <w:r>
        <w:t xml:space="preserve">This document is a fictional case study created for educational and illustrative purposes regarding the role of the Radiologist in China Guangzhou.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China Guangzhou</dc:title>
  <dc:creator/>
  <dc:language>en</dc:language>
  <cp:keywords/>
  <dcterms:created xsi:type="dcterms:W3CDTF">2026-07-29T06:27:46Z</dcterms:created>
  <dcterms:modified xsi:type="dcterms:W3CDTF">2026-07-29T06:27:46Z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