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Bogotá</w:t>
      </w:r>
    </w:p>
    <w:bookmarkStart w:id="28" w:name="Xeba38433349a3fec7a2a5033fde53c404603683"/>
    <w:p>
      <w:pPr>
        <w:pStyle w:val="Heading1"/>
      </w:pPr>
      <w:r>
        <w:t xml:space="preserve">Bridging Technology and Care: A Comprehensive Case Study on the Radiologist in Colombia Bogotá</w:t>
      </w:r>
    </w:p>
    <w:p>
      <w:pPr>
        <w:pStyle w:val="FirstParagraph"/>
      </w:pPr>
      <w:r>
        <w:t xml:space="preserve">In the rapidly evolving landscape of global healthcare, few specialties have undergone as profound a transformation as radiology. Nowhere is this shift more critical or more evident than in</w:t>
      </w:r>
      <w:r>
        <w:t xml:space="preserve"> </w:t>
      </w:r>
      <w:r>
        <w:rPr>
          <w:bCs/>
          <w:b/>
        </w:rPr>
        <w:t xml:space="preserve">Colombia Bogotá</w:t>
      </w:r>
      <w:r>
        <w:t xml:space="preserve">. As the capital city serves as the economic and cultural heart of the nation, it faces unique challenges regarding population density, infrastructure demands, and healthcare accessibility. This document presents a detailed case study analyzing the role of the</w:t>
      </w:r>
      <w:r>
        <w:t xml:space="preserve"> </w:t>
      </w:r>
      <w:r>
        <w:rPr>
          <w:bCs/>
          <w:b/>
        </w:rPr>
        <w:t xml:space="preserve">Radiologist</w:t>
      </w:r>
      <w:r>
        <w:t xml:space="preserve"> </w:t>
      </w:r>
      <w:r>
        <w:t xml:space="preserve">within this specific geographic and socio-economic context. It explores how modern diagnostic imaging has become indispensable in managing public health crises, improving oncological outcomes in</w:t>
      </w:r>
      <w:r>
        <w:t xml:space="preserve"> </w:t>
      </w:r>
      <w:r>
        <w:rPr>
          <w:bCs/>
          <w:b/>
        </w:rPr>
        <w:t xml:space="preserve">Colombia Bogotá</w:t>
      </w:r>
      <w:r>
        <w:t xml:space="preserve">, and integrating advanced technology into existing medical frameworks.</w:t>
      </w:r>
    </w:p>
    <w:bookmarkStart w:id="20" w:name="X85e4f23bb72ae2be5b58b5b5f32b74ea1c8f549"/>
    <w:p>
      <w:pPr>
        <w:pStyle w:val="Heading2"/>
      </w:pPr>
      <w:r>
        <w:t xml:space="preserve">The Context of Healthcare in Colombia Bogotá</w:t>
      </w:r>
    </w:p>
    <w:p>
      <w:pPr>
        <w:pStyle w:val="FirstParagraph"/>
      </w:pPr>
      <w:r>
        <w:t xml:space="preserve">To understand the significance of the</w:t>
      </w:r>
      <w:r>
        <w:t xml:space="preserve"> </w:t>
      </w:r>
      <w:r>
        <w:rPr>
          <w:bCs/>
          <w:b/>
        </w:rPr>
        <w:t xml:space="preserve">Radiologist</w:t>
      </w:r>
      <w:r>
        <w:t xml:space="preserve">, one must first appreciate the environment in which they operate.</w:t>
      </w:r>
      <w:r>
        <w:t xml:space="preserve"> </w:t>
      </w:r>
      <w:r>
        <w:rPr>
          <w:bCs/>
          <w:b/>
        </w:rPr>
        <w:t xml:space="preserve">Colombia Bogotá</w:t>
      </w:r>
      <w:r>
        <w:t xml:space="preserve"> </w:t>
      </w:r>
      <w:r>
        <w:t xml:space="preserve">is a metropolis with over eight million inhabitants. The city’s healthcare system, governed by Law 100 of 1993, is based on a mixed public and private insurance model known as the General System of Social Health in Security (SGSSS). While this system has expanded access to millions of Colombians, it places immense pressure on diagnostic services. The demand for medical imaging—ranging from basic X-rays to complex MRI scans—is exponentially higher in</w:t>
      </w:r>
      <w:r>
        <w:t xml:space="preserve"> </w:t>
      </w:r>
      <w:r>
        <w:rPr>
          <w:bCs/>
          <w:b/>
        </w:rPr>
        <w:t xml:space="preserve">Colombia Bogotá</w:t>
      </w:r>
      <w:r>
        <w:t xml:space="preserve"> </w:t>
      </w:r>
      <w:r>
        <w:t xml:space="preserve">than in rural departments due to the concentration of tertiary-care hospitals and specialized clinics.</w:t>
      </w:r>
    </w:p>
    <w:p>
      <w:pPr>
        <w:pStyle w:val="BodyText"/>
      </w:pPr>
      <w:r>
        <w:t xml:space="preserve">The urban topography of</w:t>
      </w:r>
      <w:r>
        <w:t xml:space="preserve"> </w:t>
      </w:r>
      <w:r>
        <w:rPr>
          <w:bCs/>
          <w:b/>
        </w:rPr>
        <w:t xml:space="preserve">Colombia Bogotá</w:t>
      </w:r>
      <w:r>
        <w:t xml:space="preserve">, situated at a high altitude, also presents specific physiological challenges for patients, particularly regarding respiratory issues that require precise radiological assessment. Furthermore, the city serves as a hub for medical tourism within Latin America, attracting patients from neighboring countries who seek advanced diagnostic capabilities. This influx increases the burden on local</w:t>
      </w:r>
      <w:r>
        <w:t xml:space="preserve"> </w:t>
      </w:r>
      <w:r>
        <w:rPr>
          <w:bCs/>
          <w:b/>
        </w:rPr>
        <w:t xml:space="preserve">Radiologist</w:t>
      </w:r>
      <w:r>
        <w:t xml:space="preserve"> </w:t>
      </w:r>
      <w:r>
        <w:t xml:space="preserve">professionals and necessitates a high standard of service delivery.</w:t>
      </w:r>
    </w:p>
    <w:bookmarkEnd w:id="20"/>
    <w:bookmarkStart w:id="22" w:name="Xcee68fe3ddabf1b73d1e7f81da5ebe29564e75e"/>
    <w:p>
      <w:pPr>
        <w:pStyle w:val="Heading2"/>
      </w:pPr>
      <w:r>
        <w:t xml:space="preserve">The Role of the Radiologist in Oncology Screening</w:t>
      </w:r>
    </w:p>
    <w:p>
      <w:pPr>
        <w:pStyle w:val="FirstParagraph"/>
      </w:pPr>
      <w:r>
        <w:t xml:space="preserve">Cancer remains one of the leading causes of mortality in Colombia. According to recent health data, breast, cervical, lung, and colorectal cancers are prevalent concerns within the population centers like</w:t>
      </w:r>
      <w:r>
        <w:t xml:space="preserve"> </w:t>
      </w:r>
      <w:r>
        <w:rPr>
          <w:bCs/>
          <w:b/>
        </w:rPr>
        <w:t xml:space="preserve">Colombia Bogotá</w:t>
      </w:r>
      <w:r>
        <w:t xml:space="preserve">. In this context, the</w:t>
      </w:r>
      <w:r>
        <w:t xml:space="preserve"> </w:t>
      </w:r>
      <w:r>
        <w:rPr>
          <w:bCs/>
          <w:b/>
        </w:rPr>
        <w:t xml:space="preserve">Radiologist</w:t>
      </w:r>
      <w:r>
        <w:t xml:space="preserve"> </w:t>
      </w:r>
      <w:r>
        <w:t xml:space="preserve">has transitioned from a supportive role to a central pillar of oncological care. Early detection through screening mammography and low-dose CT scans for lung cancer is vital for survival rates.</w:t>
      </w:r>
    </w:p>
    <w:bookmarkStart w:id="21" w:name="X5100387e21db8d8e943319416b9650456093cfc"/>
    <w:p>
      <w:pPr>
        <w:pStyle w:val="Heading3"/>
      </w:pPr>
      <w:r>
        <w:t xml:space="preserve">Case Scenario: Breast Cancer Screening Initiative</w:t>
      </w:r>
    </w:p>
    <w:p>
      <w:pPr>
        <w:pStyle w:val="FirstParagraph"/>
      </w:pPr>
      <w:r>
        <w:t xml:space="preserve">In a major public hospital in northern</w:t>
      </w:r>
      <w:r>
        <w:t xml:space="preserve"> </w:t>
      </w:r>
      <w:r>
        <w:rPr>
          <w:bCs/>
          <w:b/>
        </w:rPr>
        <w:t xml:space="preserve">Colombia Bogotá</w:t>
      </w:r>
      <w:r>
        <w:t xml:space="preserve">, a new screening program was implemented to address late-stage diagnoses. The integration of digital breast tomosynthesis required extensive training for local staff. The primary challenge was not just the acquisition of hardware, but the interpretation skills required by the</w:t>
      </w:r>
      <w:r>
        <w:t xml:space="preserve"> </w:t>
      </w:r>
      <w:r>
        <w:rPr>
          <w:bCs/>
          <w:b/>
        </w:rPr>
        <w:t xml:space="preserve">Radiologist</w:t>
      </w:r>
      <w:r>
        <w:t xml:space="preserve">. By partnering with international tele-radiology networks, local radiologists in</w:t>
      </w:r>
      <w:r>
        <w:t xml:space="preserve"> </w:t>
      </w:r>
      <w:r>
        <w:rPr>
          <w:bCs/>
          <w:b/>
        </w:rPr>
        <w:t xml:space="preserve">Colombia Bogotá</w:t>
      </w:r>
      <w:r>
        <w:t xml:space="preserve"> </w:t>
      </w:r>
      <w:r>
        <w:t xml:space="preserve">received real-time mentorship and second opinions, significantly reducing false-positive rates. This case study highlights that the modern</w:t>
      </w:r>
    </w:p>
    <w:p>
      <w:pPr>
        <w:pStyle w:val="BodyText"/>
      </w:pPr>
      <w:r>
        <w:t xml:space="preserve">Radiologist is not only a technician of image analysis but also a collaborator in global knowledge exchange.</w:t>
      </w:r>
    </w:p>
    <w:bookmarkEnd w:id="21"/>
    <w:bookmarkEnd w:id="22"/>
    <w:bookmarkStart w:id="23" w:name="trauma-care-and-emergency-services"/>
    <w:p>
      <w:pPr>
        <w:pStyle w:val="Heading2"/>
      </w:pPr>
      <w:r>
        <w:t xml:space="preserve">Trauma Care and Emergency Services</w:t>
      </w:r>
    </w:p>
    <w:p>
      <w:pPr>
        <w:pStyle w:val="FirstParagraph"/>
      </w:pPr>
      <w:r>
        <w:rPr>
          <w:bCs/>
          <w:b/>
        </w:rPr>
        <w:t xml:space="preserve">Colombia Bogotá</w:t>
      </w:r>
      <w:r>
        <w:t xml:space="preserve">, like many major metropolitan areas, faces significant challenges related to road traffic accidents. The efficiency of trauma care is directly correlated with the speed and accuracy of diagnostic imaging. Here, the emergency room</w:t>
      </w:r>
      <w:r>
        <w:t xml:space="preserve"> </w:t>
      </w:r>
      <w:r>
        <w:rPr>
          <w:bCs/>
          <w:b/>
        </w:rPr>
        <w:t xml:space="preserve">Radiologist</w:t>
      </w:r>
      <w:r>
        <w:t xml:space="preserve"> </w:t>
      </w:r>
      <w:r>
        <w:t xml:space="preserve">plays a critical role in triage. In scenarios involving polytrauma, a rapid CT scan can be life-saving, identifying internal bleeding or skull fractures that require immediate surgical intervention.</w:t>
      </w:r>
    </w:p>
    <w:p>
      <w:pPr>
        <w:pStyle w:val="BodyText"/>
      </w:pPr>
      <w:r>
        <w:t xml:space="preserve">The workflow in trauma centers in</w:t>
      </w:r>
      <w:r>
        <w:t xml:space="preserve"> </w:t>
      </w:r>
      <w:r>
        <w:rPr>
          <w:bCs/>
          <w:b/>
        </w:rPr>
        <w:t xml:space="preserve">Colombia Bogotá</w:t>
      </w:r>
      <w:r>
        <w:t xml:space="preserve"> </w:t>
      </w:r>
      <w:r>
        <w:t xml:space="preserve">has been optimized through the adoption of PACS (Picture Archiving and Communication Systems). This digital infrastructure allows surgeons to view images instantly without waiting for a printed film. For the</w:t>
      </w:r>
      <w:r>
        <w:t xml:space="preserve"> </w:t>
      </w:r>
      <w:r>
        <w:rPr>
          <w:bCs/>
          <w:b/>
        </w:rPr>
        <w:t xml:space="preserve">Radiologist</w:t>
      </w:r>
      <w:r>
        <w:t xml:space="preserve">, this means managing high-volume, time-sensitive cases where accuracy cannot be compromised. The shift from analog to digital radiology in</w:t>
      </w:r>
      <w:r>
        <w:t xml:space="preserve"> </w:t>
      </w:r>
      <w:r>
        <w:rPr>
          <w:bCs/>
          <w:b/>
        </w:rPr>
        <w:t xml:space="preserve">Colombia Bogotá</w:t>
      </w:r>
      <w:r>
        <w:t xml:space="preserve"> </w:t>
      </w:r>
      <w:r>
        <w:t xml:space="preserve">has reduced patient wait times and improved inter-departmental communication, directly impacting patient survival rates.</w:t>
      </w:r>
    </w:p>
    <w:bookmarkEnd w:id="23"/>
    <w:bookmarkStart w:id="24" w:name="X2634eaa3ad954617ff95165db882502ef731221"/>
    <w:p>
      <w:pPr>
        <w:pStyle w:val="Heading2"/>
      </w:pPr>
      <w:r>
        <w:t xml:space="preserve">Teleradiology and Addressing Workforce Shortages</w:t>
      </w:r>
    </w:p>
    <w:p>
      <w:pPr>
        <w:pStyle w:val="FirstParagraph"/>
      </w:pPr>
      <w:r>
        <w:t xml:space="preserve">A critical issue facing the healthcare system in</w:t>
      </w:r>
      <w:r>
        <w:t xml:space="preserve"> </w:t>
      </w:r>
      <w:r>
        <w:rPr>
          <w:bCs/>
          <w:b/>
        </w:rPr>
        <w:t xml:space="preserve">Colombia Bogotá</w:t>
      </w:r>
      <w:r>
        <w:t xml:space="preserve">, as well as the rest of the country, is a shortage of specialized medical imaging professionals. Rural hospitals often lack on-site radiologists, leading to delayed diagnoses for patients traveling from remote departments to seek care in the capital. To mitigate this disparity, teleradiology has emerged as a vital solution.</w:t>
      </w:r>
    </w:p>
    <w:p>
      <w:pPr>
        <w:pStyle w:val="BodyText"/>
      </w:pPr>
      <w:r>
        <w:t xml:space="preserve">In this model, images acquired in peripheral clinics are transmitted securely over the internet to board-certified</w:t>
      </w:r>
      <w:r>
        <w:t xml:space="preserve"> </w:t>
      </w:r>
      <w:r>
        <w:rPr>
          <w:bCs/>
          <w:b/>
        </w:rPr>
        <w:t xml:space="preserve">Radiologist</w:t>
      </w:r>
      <w:r>
        <w:t xml:space="preserve"> </w:t>
      </w:r>
      <w:r>
        <w:t xml:space="preserve">specialists located in major centers within</w:t>
      </w:r>
      <w:r>
        <w:t xml:space="preserve"> </w:t>
      </w:r>
      <w:r>
        <w:rPr>
          <w:bCs/>
          <w:b/>
        </w:rPr>
        <w:t xml:space="preserve">Colombia Bogotá</w:t>
      </w:r>
      <w:r>
        <w:t xml:space="preserve">. This approach ensures that even patients in remote areas receive expert interpretation. For instance, a network connecting hospitals in the Andean region with reading centers in downtown</w:t>
      </w:r>
    </w:p>
    <w:p>
      <w:pPr>
        <w:pStyle w:val="BodyText"/>
      </w:pPr>
      <w:r>
        <w:t xml:space="preserve">Colombia Bogotá has demonstrated improved diagnostic consistency. The</w:t>
      </w:r>
    </w:p>
    <w:p>
      <w:pPr>
        <w:pStyle w:val="BodyText"/>
      </w:pPr>
      <w:r>
        <w:t xml:space="preserve">Radiologist at the central hub acts as a quality control anchor, ensuring that diagnostic standards remain high regardless of where the image was taken. This dynamic is reshaping how healthcare resources are allocated in Colombia.</w:t>
      </w:r>
    </w:p>
    <w:bookmarkEnd w:id="24"/>
    <w:bookmarkStart w:id="25" w:name="Xfbba3e346a75ea6fd66fe0702657a2bd39ebf1f"/>
    <w:p>
      <w:pPr>
        <w:pStyle w:val="Heading2"/>
      </w:pPr>
      <w:r>
        <w:t xml:space="preserve">The Impact of Artificial Intelligence on Diagnostic Precision</w:t>
      </w:r>
    </w:p>
    <w:p>
      <w:pPr>
        <w:pStyle w:val="FirstParagraph"/>
      </w:pPr>
      <w:r>
        <w:t xml:space="preserve">The integration of Artificial Intelligence (AI) into radiology is no longer a futuristic concept but a present reality in advanced facilities across</w:t>
      </w:r>
      <w:r>
        <w:t xml:space="preserve"> </w:t>
      </w:r>
      <w:r>
        <w:rPr>
          <w:bCs/>
          <w:b/>
        </w:rPr>
        <w:t xml:space="preserve">Colombia Bogotá</w:t>
      </w:r>
      <w:r>
        <w:t xml:space="preserve">. AI algorithms are being deployed to assist the</w:t>
      </w:r>
      <w:r>
        <w:t xml:space="preserve"> </w:t>
      </w:r>
      <w:r>
        <w:rPr>
          <w:bCs/>
          <w:b/>
        </w:rPr>
        <w:t xml:space="preserve">Radiologist</w:t>
      </w:r>
      <w:r>
        <w:t xml:space="preserve"> </w:t>
      </w:r>
      <w:r>
        <w:t xml:space="preserve">in detecting nodules, fractures, and hemorrhages. These tools do not replace the human expert but serve as powerful adjuncts that reduce cognitive load and minimize oversight errors.</w:t>
      </w:r>
    </w:p>
    <w:p>
      <w:pPr>
        <w:pStyle w:val="BodyText"/>
      </w:pPr>
      <w:r>
        <w:t xml:space="preserve">In a recent pilot program within a leading university hospital in</w:t>
      </w:r>
      <w:r>
        <w:t xml:space="preserve"> </w:t>
      </w:r>
      <w:r>
        <w:rPr>
          <w:bCs/>
          <w:b/>
        </w:rPr>
        <w:t xml:space="preserve">Colombia Bogotá</w:t>
      </w:r>
      <w:r>
        <w:t xml:space="preserve">, AI-assisted software was used to prioritize critical cases. The system flagged potential pulmonary embolisms for immediate review by the on-call</w:t>
      </w:r>
    </w:p>
    <w:p>
      <w:pPr>
        <w:pStyle w:val="BodyText"/>
      </w:pPr>
      <w:r>
        <w:t xml:space="preserve">Radiologist. This prioritization workflow resulted in a 20% reduction in time-to-diagnosis for stroke and clotting disorders. As technology continues to advance, the role of the</w:t>
      </w:r>
    </w:p>
    <w:p>
      <w:pPr>
        <w:pStyle w:val="BodyText"/>
      </w:pPr>
      <w:r>
        <w:t xml:space="preserve">Radiologist in</w:t>
      </w:r>
      <w:r>
        <w:t xml:space="preserve"> </w:t>
      </w:r>
      <w:r>
        <w:rPr>
          <w:bCs/>
          <w:b/>
        </w:rPr>
        <w:t xml:space="preserve">Colombia Bogotá</w:t>
      </w:r>
      <w:r>
        <w:t xml:space="preserve"> </w:t>
      </w:r>
      <w:r>
        <w:t xml:space="preserve">is shifting towards managing these AI tools, validating their outputs, and communicating complex findings to referring physicians.</w:t>
      </w:r>
    </w:p>
    <w:bookmarkEnd w:id="25"/>
    <w:bookmarkStart w:id="26" w:name="pediatric-radiology-and-radiation-safety"/>
    <w:p>
      <w:pPr>
        <w:pStyle w:val="Heading2"/>
      </w:pPr>
      <w:r>
        <w:t xml:space="preserve">Pediatric Radiology and Radiation Safety</w:t>
      </w:r>
    </w:p>
    <w:p>
      <w:pPr>
        <w:pStyle w:val="FirstParagraph"/>
      </w:pPr>
      <w:r>
        <w:t xml:space="preserve">Pediatric radiology requires specialized knowledge to minimize radiation exposure while maintaining image quality for growing bodies. In the diverse healthcare ecosystem of</w:t>
      </w:r>
      <w:r>
        <w:t xml:space="preserve"> </w:t>
      </w:r>
      <w:r>
        <w:rPr>
          <w:bCs/>
          <w:b/>
        </w:rPr>
        <w:t xml:space="preserve">Colombia Bogotá</w:t>
      </w:r>
      <w:r>
        <w:t xml:space="preserve">, ensuring that children receive age-appropriate imaging protocols is a priority. Specialized</w:t>
      </w:r>
    </w:p>
    <w:p>
      <w:pPr>
        <w:pStyle w:val="BodyText"/>
      </w:pPr>
      <w:r>
        <w:t xml:space="preserve">Radiologist teams are working with pediatricians to establish strict ALARA (As Low As Reasonably Achievable) guidelines.</w:t>
      </w:r>
    </w:p>
    <w:p>
      <w:pPr>
        <w:pStyle w:val="BodyText"/>
      </w:pPr>
      <w:r>
        <w:t xml:space="preserve">Educational campaigns and protocol standardization have been key components of this effort. By tailoring dosage parameters for infants, children, and adolescents, the</w:t>
      </w:r>
    </w:p>
    <w:p>
      <w:pPr>
        <w:pStyle w:val="BodyText"/>
      </w:pPr>
      <w:r>
        <w:t xml:space="preserve">Radiologist contributes to long-term patient safety. This aspect of care is particularly important in a country where public health initiatives are heavily focused on preventative measures and sustainable healthcare practices.</w:t>
      </w:r>
    </w:p>
    <w:bookmarkEnd w:id="26"/>
    <w:bookmarkStart w:id="27" w:name="Xe6722426364c062281cd317e199a537eb815627"/>
    <w:p>
      <w:pPr>
        <w:pStyle w:val="Heading2"/>
      </w:pPr>
      <w:r>
        <w:t xml:space="preserve">Conclusion: The Future of Radiology in Colombia Bogotá</w:t>
      </w:r>
    </w:p>
    <w:p>
      <w:pPr>
        <w:pStyle w:val="FirstParagraph"/>
      </w:pPr>
      <w:r>
        <w:t xml:space="preserve">The case study of the</w:t>
      </w:r>
      <w:r>
        <w:t xml:space="preserve"> </w:t>
      </w:r>
      <w:r>
        <w:rPr>
          <w:bCs/>
          <w:b/>
        </w:rPr>
        <w:t xml:space="preserve">Radiologist</w:t>
      </w:r>
      <w:r>
        <w:t xml:space="preserve"> </w:t>
      </w:r>
      <w:r>
        <w:t xml:space="preserve">in</w:t>
      </w:r>
      <w:r>
        <w:t xml:space="preserve"> </w:t>
      </w:r>
      <w:r>
        <w:rPr>
          <w:bCs/>
          <w:b/>
        </w:rPr>
        <w:t xml:space="preserve">Colombia Bogotá</w:t>
      </w:r>
      <w:r>
        <w:t xml:space="preserve"> </w:t>
      </w:r>
      <w:r>
        <w:t xml:space="preserve">illustrates a dynamic field undergoing rapid modernization. From tackling high rates of oncological disease and trauma to embracing teleradiology and artificial intelligence, these medical professionals are at the forefront of healthcare innovation. The unique socio-economic landscape of</w:t>
      </w:r>
      <w:r>
        <w:t xml:space="preserve"> </w:t>
      </w:r>
      <w:r>
        <w:rPr>
          <w:bCs/>
          <w:b/>
        </w:rPr>
        <w:t xml:space="preserve">Colombia Bogotá</w:t>
      </w:r>
      <w:r>
        <w:t xml:space="preserve"> </w:t>
      </w:r>
      <w:r>
        <w:t xml:space="preserve">demands resilient, adaptable, and highly skilled radiologists who can bridge the gap between advanced technology and accessible care.</w:t>
      </w:r>
    </w:p>
    <w:p>
      <w:pPr>
        <w:pStyle w:val="BodyText"/>
      </w:pPr>
      <w:r>
        <w:t xml:space="preserve">As infrastructure improves and digital health initiatives expand, the role of the</w:t>
      </w:r>
    </w:p>
    <w:p>
      <w:pPr>
        <w:pStyle w:val="BodyText"/>
      </w:pPr>
      <w:r>
        <w:t xml:space="preserve">Radiologist will only grow in importance. Continued investment in training, technology acquisition, and interdisciplinary collaboration will be essential to sustaining these gains. Ultimately, the success of healthcare in</w:t>
      </w:r>
      <w:r>
        <w:t xml:space="preserve"> </w:t>
      </w:r>
      <w:r>
        <w:rPr>
          <w:bCs/>
          <w:b/>
        </w:rPr>
        <w:t xml:space="preserve">Colombia Bogotá</w:t>
      </w:r>
      <w:r>
        <w:t xml:space="preserve"> </w:t>
      </w:r>
      <w:r>
        <w:t xml:space="preserve">depends on empowering its diagnostic specialists to provide precise, timely, and compassionate care to every patient they 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Radiologist in Colombia Bogotá</dc:title>
  <dc:creator/>
  <dc:language>en</dc:language>
  <cp:keywords/>
  <dcterms:created xsi:type="dcterms:W3CDTF">2026-07-29T06:32:02Z</dcterms:created>
  <dcterms:modified xsi:type="dcterms:W3CDTF">2026-07-29T06:32:02Z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