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Colombia</w:t>
      </w:r>
      <w:r>
        <w:t xml:space="preserve"> </w:t>
      </w:r>
      <w:r>
        <w:t xml:space="preserve">Medellín</w:t>
      </w:r>
    </w:p>
    <w:bookmarkStart w:id="20" w:name="X80aea6add87f0d1b6f66470640489331f08629e"/>
    <w:p>
      <w:pPr>
        <w:pStyle w:val="Heading1"/>
      </w:pPr>
      <w:r>
        <w:t xml:space="preserve">Case Study: The Strategic and Clinical Role of the Radiologist in Colombia Medellín</w:t>
      </w:r>
    </w:p>
    <w:p>
      <w:pPr>
        <w:pStyle w:val="FirstParagraph"/>
      </w:pPr>
      <w:r>
        <w:rPr>
          <w:bCs/>
          <w:b/>
        </w:rPr>
        <w:t xml:space="preserve">Date:</w:t>
      </w:r>
      <w:r>
        <w:t xml:space="preserve"> </w:t>
      </w:r>
      <w:r>
        <w:t xml:space="preserve">October 24, 2023</w:t>
      </w:r>
      <w:r>
        <w:br/>
      </w:r>
      <w:r>
        <w:rPr>
          <w:bCs/>
          <w:b/>
        </w:rPr>
        <w:t xml:space="preserve">Location Focus:</w:t>
      </w:r>
      <w:r>
        <w:t xml:space="preserve">Executive Summary</w:t>
      </w:r>
    </w:p>
    <w:p>
      <w:pPr>
        <w:pStyle w:val="BodyText"/>
      </w:pPr>
      <w:r>
        <w:t xml:space="preserve">This case study examines the critical role of the Radiologist within the healthcare ecosystem of Colombia Medellín. As one of Latin America's most dynamic economic and cultural hubs, Colombia Medellín has undergone a significant transformation in its medical infrastructure over the last two decades. This document analyzes how specialists in diagnostic imaging have adapted to local demands, technological advancements, and systemic challenges. The study highlights that while global standards define the Radiologist profession locally specialized adaptations are necessary to address specific public health priorities prevalent in this region.</w:t>
      </w:r>
    </w:p>
    <w:bookmarkEnd w:id="20"/>
    <w:bookmarkStart w:id="21" w:name="Xef57058b0cdc3270105bb39a03fc934e8c56cb7"/>
    <w:p>
      <w:pPr>
        <w:pStyle w:val="Heading1"/>
      </w:pPr>
      <w:r>
        <w:t xml:space="preserve">1. Introduction: The Context of Colombia Medellín</w:t>
      </w:r>
    </w:p>
    <w:p>
      <w:pPr>
        <w:pStyle w:val="FirstParagraph"/>
      </w:pPr>
      <w:r>
        <w:t xml:space="preserve">To understand the position of a</w:t>
      </w:r>
      <w:r>
        <w:t xml:space="preserve"> </w:t>
      </w:r>
      <w:r>
        <w:rPr>
          <w:bCs/>
          <w:b/>
        </w:rPr>
        <w:t xml:space="preserve">Radiologist</w:t>
      </w:r>
      <w:r>
        <w:t xml:space="preserve">, one must first contextualize the environment. Colombia Medellín is not only known for its historical transformation but also for becoming a regional leader in health tourism and medical innovation within South America. The healthcare system here is mixed, comprising public insurance (Subsidized Regime) and private insurance (Contributory Regime). This duality creates a unique pressure point for imaging centers. In Colombia Medellín, hospitals ranging from high-end private clinics to bustling public emergency centers rely heavily on diagnostic accuracy to manage patient flows efficiently.</w:t>
      </w:r>
    </w:p>
    <w:p>
      <w:pPr>
        <w:pStyle w:val="BodyText"/>
      </w:pPr>
      <w:r>
        <w:t xml:space="preserve">The city's topography and dense population center have led to a concentration of advanced medical facilities in the metropolitan area. Consequently, the demand for specialized</w:t>
      </w:r>
      <w:r>
        <w:t xml:space="preserve"> </w:t>
      </w:r>
      <w:r>
        <w:rPr>
          <w:bCs/>
          <w:b/>
        </w:rPr>
        <w:t xml:space="preserve">Radiologist</w:t>
      </w:r>
      <w:r>
        <w:t xml:space="preserve"> </w:t>
      </w:r>
      <w:r>
        <w:t xml:space="preserve">services has skyrocketed. However, this growth presents challenges regarding equitable access and technological distribution between urban centers and surrounding rural municipalities.</w:t>
      </w:r>
    </w:p>
    <w:bookmarkEnd w:id="21"/>
    <w:bookmarkStart w:id="25" w:name="X070a1955196072c5011a12b0cbb696776925cfd"/>
    <w:p>
      <w:pPr>
        <w:pStyle w:val="Heading1"/>
      </w:pPr>
      <w:r>
        <w:t xml:space="preserve">2. Profile of the Modern Radiologist in Colombia Medellín</w:t>
      </w:r>
    </w:p>
    <w:p>
      <w:pPr>
        <w:pStyle w:val="FirstParagraph"/>
      </w:pPr>
      <w:r>
        <w:t xml:space="preserve">The role of a</w:t>
      </w:r>
      <w:r>
        <w:t xml:space="preserve"> </w:t>
      </w:r>
      <w:r>
        <w:rPr>
          <w:bCs/>
          <w:b/>
        </w:rPr>
        <w:t xml:space="preserve">Radiologist</w:t>
      </w:r>
    </w:p>
    <w:p>
      <w:pPr>
        <w:pStyle w:val="BodyText"/>
      </w:pPr>
      <w:r>
        <w:t xml:space="preserve">.</w:t>
      </w:r>
      <w:r>
        <w:t xml:space="preserve"> </w:t>
      </w:r>
      <w:r>
        <w:t xml:space="preserve">3. Key Challenges Faced by Imaging Specialists</w:t>
      </w:r>
    </w:p>
    <w:bookmarkStart w:id="22" w:name="X1de161441057611fefb4601d585cdf09a076d30"/>
    <w:p>
      <w:pPr>
        <w:pStyle w:val="Heading3"/>
      </w:pPr>
      <w:r>
        <w:t xml:space="preserve">A. Technological Accessibility and Maintenance</w:t>
      </w:r>
    </w:p>
    <w:p>
      <w:pPr>
        <w:pStyle w:val="FirstParagraph"/>
      </w:pPr>
      <w:r>
        <w:t xml:space="preserve">In Colombia Medellín, the cost of importing MRI and CT scanners is significantly higher than in North America due to import taxes and logistical complexities. Radiologists must often work with equipment that requires frequent maintenance. There is a strong emphasis on preventive care protocols to ensure machines do not go offline during peak hours in hospitals serving large populations.</w:t>
      </w:r>
    </w:p>
    <w:bookmarkEnd w:id="22"/>
    <w:bookmarkStart w:id="23" w:name="X52d3bc7289614a64c74dcd8a803ca947c725ba2"/>
    <w:p>
      <w:pPr>
        <w:pStyle w:val="Heading3"/>
      </w:pPr>
      <w:r>
        <w:t xml:space="preserve">B. The Burden of Infectious Disease Imaging</w:t>
      </w:r>
    </w:p>
    <w:p>
      <w:pPr>
        <w:pStyle w:val="FirstParagraph"/>
      </w:pPr>
      <w:r>
        <w:t xml:space="preserve">A unique aspect of practicing medicine in Colombia Medellín is the prevalence of tropical and infectious diseases that are less common in other parts of the world. A</w:t>
      </w:r>
      <w:r>
        <w:t xml:space="preserve"> </w:t>
      </w:r>
      <w:r>
        <w:rPr>
          <w:bCs/>
          <w:b/>
        </w:rPr>
        <w:t xml:space="preserve">Radiologist</w:t>
      </w:r>
    </w:p>
    <w:p>
      <w:pPr>
        <w:pStyle w:val="BodyText"/>
      </w:pPr>
      <w:r>
        <w:t xml:space="preserve">.</w:t>
      </w:r>
      <w:r>
        <w:t xml:space="preserve"> </w:t>
      </w:r>
      <w:r>
        <w:t xml:space="preserve">4. Strategic Initiatives and Solutions</w:t>
      </w:r>
    </w:p>
    <w:bookmarkEnd w:id="23"/>
    <w:bookmarkStart w:id="24" w:name="a.-tele-radiology-networks"/>
    <w:p>
      <w:pPr>
        <w:pStyle w:val="Heading3"/>
      </w:pPr>
      <w:r>
        <w:t xml:space="preserve">A. Tele-radiology Networks</w:t>
      </w:r>
    </w:p>
    <w:p>
      <w:pPr>
        <w:pStyle w:val="FirstParagraph"/>
      </w:pPr>
      <w:r>
        <w:t xml:space="preserve">To address the shortage of subspecialists in certain areas, hospitals in Colombia Medellín have increasingly adopted tele-radiology solutions. This allows a senior</w:t>
      </w:r>
      <w:r>
        <w:t xml:space="preserve"> </w:t>
      </w:r>
      <w:r>
        <w:rPr>
          <w:bCs/>
          <w:b/>
        </w:rPr>
        <w:t xml:space="preserve">Radiologist</w:t>
      </w:r>
    </w:p>
    <w:p>
      <w:pPr>
        <w:pStyle w:val="BodyText"/>
      </w:pPr>
      <w:r>
        <w:t xml:space="preserve">.</w:t>
      </w:r>
      <w:r>
        <w:t xml:space="preserve"> </w:t>
      </w:r>
      <w:r>
        <w:t xml:space="preserve">5. Impact on Patient Outcomes and Public Health</w:t>
      </w:r>
    </w:p>
    <w:p>
      <w:pPr>
        <w:pStyle w:val="BodyText"/>
      </w:pPr>
      <w:r>
        <w:t xml:space="preserve">The integration of advanced imaging protocols by</w:t>
      </w:r>
      <w:r>
        <w:t xml:space="preserve"> </w:t>
      </w:r>
      <w:r>
        <w:rPr>
          <w:bCs/>
          <w:b/>
        </w:rPr>
        <w:t xml:space="preserve">Radiologist</w:t>
      </w:r>
    </w:p>
    <w:p>
      <w:pPr>
        <w:pStyle w:val="BodyText"/>
      </w:pPr>
      <w:r>
        <w:t xml:space="preserve">. In Colombia Medellín, early detection of tuberculosis through chest X-rays remains a cornerstone of public health strategy. Similarly, the reduction in stroke mortality due to rapid CT angiography interpretation has been documented in major trauma centers within the city.</w:t>
      </w:r>
    </w:p>
    <w:p>
      <w:pPr>
        <w:pStyle w:val="BodyText"/>
      </w:pPr>
      <w:r>
        <w:t xml:space="preserve">Radiologist</w:t>
      </w:r>
    </w:p>
    <w:p>
      <w:pPr>
        <w:pStyle w:val="BodyText"/>
      </w:pPr>
      <w:r>
        <w:t xml:space="preserve">.</w:t>
      </w:r>
      <w:r>
        <w:t xml:space="preserve"> </w:t>
      </w:r>
      <w:r>
        <w:t xml:space="preserve">6. Future Outlook: AI and Personalized Medicine</w:t>
      </w:r>
    </w:p>
    <w:p>
      <w:pPr>
        <w:pStyle w:val="BodyText"/>
      </w:pPr>
      <w:r>
        <w:t xml:space="preserve">The future of the</w:t>
      </w:r>
      <w:r>
        <w:t xml:space="preserve"> </w:t>
      </w:r>
      <w:r>
        <w:rPr>
          <w:bCs/>
          <w:b/>
        </w:rPr>
        <w:t xml:space="preserve">Radiologist</w:t>
      </w:r>
    </w:p>
    <w:p>
      <w:pPr>
        <w:pStyle w:val="BodyText"/>
      </w:pPr>
      <w:r>
        <w:t xml:space="preserve">. The healthcare landscape in Colombia Medellín is poised for further digitization, with regulatory bodies working to establish clear guidelines for AI-assisted diagnostics.</w:t>
      </w:r>
    </w:p>
    <w:bookmarkEnd w:id="24"/>
    <w:bookmarkEnd w:id="25"/>
    <w:bookmarkStart w:id="26" w:name="conclusion"/>
    <w:p>
      <w:pPr>
        <w:pStyle w:val="Heading1"/>
      </w:pPr>
      <w:r>
        <w:t xml:space="preserve">7. Conclusion</w:t>
      </w:r>
    </w:p>
    <w:p>
      <w:pPr>
        <w:pStyle w:val="FirstParagraph"/>
      </w:pPr>
      <w:r>
        <w:t xml:space="preserve">In conclusion, the</w:t>
      </w:r>
      <w:r>
        <w:t xml:space="preserve"> </w:t>
      </w:r>
      <w:r>
        <w:rPr>
          <w:bCs/>
          <w:b/>
        </w:rPr>
        <w:t xml:space="preserve">Radiologist</w:t>
      </w:r>
    </w:p>
    <w:p>
      <w:pPr>
        <w:pStyle w:val="BodyText"/>
      </w:pPr>
      <w:r>
        <w:t xml:space="preserve">. It serves as a model for how specialized medical professions can adapt to local cultural and economic contexts while maintaining global standards of excellence. As Colombia Medellín continues to grow economically and demographically, the role of imaging specialists will only become more pivotal in shaping the health trajectory of its population.</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Evolution and Impact of the Radiologist in Colombia Medellín</dc:title>
  <dc:creator/>
  <dc:language>en</dc:language>
  <cp:keywords/>
  <dcterms:created xsi:type="dcterms:W3CDTF">2026-07-29T09:33:30Z</dcterms:created>
  <dcterms:modified xsi:type="dcterms:W3CDTF">2026-07-29T09:33:30Z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