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720eb2fdca1eb72255887251f834d77fda6d60e"/>
    <w:p>
      <w:pPr>
        <w:pStyle w:val="Heading1"/>
      </w:pPr>
      <w:r>
        <w:t xml:space="preserve">A Comprehensive Case Study on the Role and Integration of a Radiologist in Egypt Alexandria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Purpose:</w:t>
      </w:r>
      <w:r>
        <w:t xml:space="preserve">To analyze the critical medical infrastructure requirements for deploying a specialized Radiologist within the dynamic healthcare ecosystem of Egypt Alexandria.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recent years, healthcare delivery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 </w:t>
      </w:r>
      <w:r>
        <w:t xml:space="preserve">has undergone a profound transformation, driven by increasing population density, urbanization, and significant government investments in modernizing medical facilities. Within this evolving landscape, the role of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has shifted from being merely a diagnostic support specialist to becoming one of the most pivotal decision-makers in patient care pathways. This case study examines the operational dynamics, challenges faced by a dedicated</w:t>
      </w:r>
      <w:r>
        <w:t xml:space="preserve"> </w:t>
      </w:r>
      <w:r>
        <w:rPr>
          <w:bCs/>
          <w:b/>
        </w:rPr>
        <w:t xml:space="preserve">Radiologist</w:t>
      </w:r>
      <w:r>
        <w:t xml:space="preserve">, and strategic opportunities for enhancing diagnostic accuracy and efficiency within hospitals located in</w:t>
      </w:r>
      <w:r>
        <w:t xml:space="preserve"> </w:t>
      </w:r>
      <w:r>
        <w:rPr>
          <w:bCs/>
          <w:b/>
        </w:rPr>
        <w:t xml:space="preserve">Egypt Alexandria</w:t>
      </w:r>
      <w:r>
        <w:t xml:space="preserve">.</w:t>
      </w:r>
    </w:p>
    <w:p>
      <w:pPr>
        <w:pStyle w:val="BodyText"/>
      </w:pPr>
      <w:r>
        <w:t xml:space="preserve">The primary objective of this document is to provide stakeholders, including hospital administrators and medical policymakers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, with actionable insights regarding the recruitment, workflow optimization, and technological integration required to support a high-functioning radiology department.</w:t>
      </w:r>
    </w:p>
    <w:bookmarkEnd w:id="20"/>
    <w:bookmarkStart w:id="21" w:name="Xaba781087aaab22e68f4a322d102416465e71b8"/>
    <w:p>
      <w:pPr>
        <w:pStyle w:val="Heading2"/>
      </w:pPr>
      <w:r>
        <w:t xml:space="preserve">2. Background: The Healthcare Context in Egypt Alexandria</w:t>
      </w:r>
    </w:p>
    <w:p>
      <w:pPr>
        <w:pStyle w:val="FirstParagraph"/>
      </w:pPr>
      <w:r>
        <w:rPr>
          <w:bCs/>
          <w:b/>
        </w:rPr>
        <w:t xml:space="preserve">Egypt Alexandria</w:t>
      </w:r>
      <w:r>
        <w:t xml:space="preserve">, being the second-largest city in Egypt, presents a unique healthcare profile. It serves as a major hub for medical tourism within North Africa while simultaneously catering to a massive local population that relies heavily on both public and private sectors. Historically,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 </w:t>
      </w:r>
      <w:r>
        <w:t xml:space="preserve">has been known for its robust academic medical centers linked to prestigious universities such as the University of Alexandria.</w:t>
      </w:r>
    </w:p>
    <w:p>
      <w:pPr>
        <w:pStyle w:val="BodyText"/>
      </w:pPr>
      <w:r>
        <w:t xml:space="preserve">However, despite these advantages, the region faces distinct challenges. There is a high volume of patient inflow that often outpaces available diagnostic resources. Furthermore, non-communicable diseases (NCDs) such as cancer and cardiovascular disorders are on the rise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, necessitating advanced imaging capabilities. In this context, the availability and expertise of a skilled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become critical determinants of healthcare quality.</w:t>
      </w:r>
    </w:p>
    <w:bookmarkEnd w:id="21"/>
    <w:bookmarkStart w:id="25" w:name="Xc9dae234375588176d0bda8e8ab2094f6c2dda3"/>
    <w:p>
      <w:pPr>
        <w:pStyle w:val="Heading2"/>
      </w:pPr>
      <w:r>
        <w:t xml:space="preserve">3. The Role of the Radiologist: Scope and Responsibilities</w:t>
      </w:r>
    </w:p>
    <w:p>
      <w:pPr>
        <w:pStyle w:val="FirstParagraph"/>
      </w:pPr>
      <w:r>
        <w:t xml:space="preserve">A modern</w:t>
      </w:r>
      <w:r>
        <w:t xml:space="preserve"> </w:t>
      </w:r>
      <w:r>
        <w:rPr>
          <w:bCs/>
          <w:b/>
        </w:rPr>
        <w:t xml:space="preserve">Radiologist</w:t>
      </w:r>
      <w:r>
        <w:t xml:space="preserve">, particularly in a busy metropolitan setting like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, does far more than simply review X-rays or MRIs. This case study highlights three core responsibilities that define the current professional landscape:</w:t>
      </w:r>
    </w:p>
    <w:bookmarkStart w:id="22" w:name="advanced-diagnostic-interpretation"/>
    <w:p>
      <w:pPr>
        <w:pStyle w:val="Heading3"/>
      </w:pPr>
      <w:r>
        <w:t xml:space="preserve">3.1 Advanced Diagnostic Interpretation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primary duty is to interpret complex imaging data using modalities such as Computed Tomography (CT), Magnetic Resonance Imaging (MRI), Ultrasound, and Digital Radiography.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, where early detection of conditions like liver cirrhosis and various malignancies is crucial, the precision of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directly impacts patient survival rates. Misdiagnosis due to image artifacts or reading errors can lead to severe clinical consequences.</w:t>
      </w:r>
    </w:p>
    <w:bookmarkEnd w:id="22"/>
    <w:bookmarkStart w:id="23" w:name="interventional-procedures"/>
    <w:p>
      <w:pPr>
        <w:pStyle w:val="Heading3"/>
      </w:pPr>
      <w:r>
        <w:t xml:space="preserve">3.2 Interventional Procedures</w:t>
      </w:r>
    </w:p>
    <w:p>
      <w:pPr>
        <w:pStyle w:val="FirstParagraph"/>
      </w:pPr>
      <w:r>
        <w:t xml:space="preserve">Beyond diagnosis, interventional radiology has become a specialty in its own right. A specialized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s modern hospitals often performs minimally invasive procedures, such as biopsies, tumor ablations, and embolizations. These procedures require not only exceptional imaging skills but also procedural expertise, positioning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at the forefront of therapeutic innovations.</w:t>
      </w:r>
    </w:p>
    <w:bookmarkEnd w:id="23"/>
    <w:bookmarkStart w:id="24" w:name="multidisciplinary-collaboration"/>
    <w:p>
      <w:pPr>
        <w:pStyle w:val="Heading3"/>
      </w:pPr>
      <w:r>
        <w:t xml:space="preserve">3.3 Multidisciplinary Collaboration</w:t>
      </w:r>
    </w:p>
    <w:p>
      <w:pPr>
        <w:pStyle w:val="FirstParagraph"/>
      </w:pPr>
      <w:r>
        <w:t xml:space="preserve">In contemporary healthcare models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,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role extends into tumor boards and clinical consultations. Providing clear, actionable reports is vital for oncologists, surgeons, and general practitioners to formulate treatment plans. Effective communication between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and referring physicians is essential to bridge the gap between diagnostic findings and clinical action.</w:t>
      </w:r>
    </w:p>
    <w:bookmarkEnd w:id="24"/>
    <w:bookmarkEnd w:id="25"/>
    <w:bookmarkStart w:id="26" w:name="X9c5b169a1065e0f0263053c40c2e7de334c1952"/>
    <w:p>
      <w:pPr>
        <w:pStyle w:val="Heading2"/>
      </w:pPr>
      <w:r>
        <w:t xml:space="preserve">4. Challenges Facing Radiology Departments in Egypt Alexandria</w:t>
      </w:r>
    </w:p>
    <w:p>
      <w:pPr>
        <w:pStyle w:val="FirstParagraph"/>
      </w:pPr>
      <w:r>
        <w:t xml:space="preserve">While the potential for excellence is high, several systemic challenges persist that impact a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effectiveness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Burden of Work:</w:t>
      </w:r>
    </w:p>
    <w:p>
      <w:pPr>
        <w:pStyle w:val="FirstParagraph"/>
      </w:pPr>
      <w:r>
        <w:t xml:space="preserve">Hospitals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 </w:t>
      </w:r>
      <w:r>
        <w:t xml:space="preserve">frequently report excessive patient loads. A single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may be required to interpret hundreds of studies daily, leading to fatigue and increased risk of diagnostic errors.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Gaps for Referring Physicians:</w:t>
      </w:r>
    </w:p>
    <w:p>
      <w:pPr>
        <w:pStyle w:val="FirstParagraph"/>
      </w:pPr>
      <w:r>
        <w:t xml:space="preserve">Sometimes, referring doctors in the broader region lack sufficient knowledge regarding appropriate imaging indications. This results in unnecessary repeat scans or inappropriate modalities being ordered, wasting resources available to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Technological Disparities:</w:t>
      </w:r>
    </w:p>
    <w:p>
      <w:pPr>
        <w:pStyle w:val="FirstParagraph"/>
      </w:pPr>
      <w:r>
        <w:t xml:space="preserve">While top-tier facilities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 </w:t>
      </w:r>
      <w:r>
        <w:t xml:space="preserve">possess state-of-the-art PACS (Picture Archiving and Communication Systems) and AI-integrated tools, smaller clinics may rely on older infrastructure. This disparity affects the standard of care provided by any</w:t>
      </w:r>
      <w:r>
        <w:t xml:space="preserve"> </w:t>
      </w:r>
      <w:r>
        <w:rPr>
          <w:bCs/>
          <w:b/>
        </w:rPr>
        <w:t xml:space="preserve">Radiologist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Talent Retention:</w:t>
      </w:r>
    </w:p>
    <w:p>
      <w:pPr>
        <w:pStyle w:val="FirstParagraph"/>
      </w:pPr>
      <w:r>
        <w:t xml:space="preserve">A significant number of highly trained</w:t>
      </w:r>
      <w:r>
        <w:t xml:space="preserve"> </w:t>
      </w:r>
      <w:r>
        <w:rPr>
          <w:iCs/>
          <w:i/>
        </w:rPr>
        <w:t xml:space="preserve">Egyptian Radiologists</w:t>
      </w:r>
      <w:r>
        <w:t xml:space="preserve"> </w:t>
      </w:r>
      <w:r>
        <w:t xml:space="preserve">seek opportunities abroad due to better working conditions and remuneration. This brain drain poses a continuous challenge for the healthcare sector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.</w:t>
      </w:r>
    </w:p>
    <w:bookmarkEnd w:id="26"/>
    <w:bookmarkStart w:id="31" w:name="X4994ba52f981cd55290e0a440a2f4e22b26662e"/>
    <w:p>
      <w:pPr>
        <w:pStyle w:val="Heading2"/>
      </w:pPr>
      <w:r>
        <w:t xml:space="preserve">5. Strategic Recommendations for Optimization</w:t>
      </w:r>
    </w:p>
    <w:p>
      <w:pPr>
        <w:pStyle w:val="FirstParagraph"/>
      </w:pPr>
      <w:r>
        <w:t xml:space="preserve">To enhance the efficacy of a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practice within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, the following strategic measures are recommended:</w:t>
      </w:r>
    </w:p>
    <w:bookmarkStart w:id="27" w:name="Xbbe9c0fd6e93697f747d05f885f5c7828492286"/>
    <w:p>
      <w:pPr>
        <w:pStyle w:val="Heading3"/>
      </w:pPr>
      <w:r>
        <w:t xml:space="preserve">5.1 Implementation of AI and Automation Tools</w:t>
      </w:r>
    </w:p>
    <w:p>
      <w:pPr>
        <w:pStyle w:val="FirstParagraph"/>
      </w:pPr>
      <w:r>
        <w:t xml:space="preserve">Hospitals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 </w:t>
      </w:r>
      <w:r>
        <w:t xml:space="preserve">should invest in AI-driven software that aids triage. By automatically prioritizing critical cases (such as detecting intracranial hemorrhages or pneumothorax) for immediate review by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, workflow efficiency can be significantly improved. This technology acts as a force multiplier, allowing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to focus on complex diagnostics while automation handles routine screenings.</w:t>
      </w:r>
    </w:p>
    <w:bookmarkEnd w:id="27"/>
    <w:bookmarkStart w:id="28" w:name="Xa7d121e700ef86b1a35dc923777109d010ee8d5"/>
    <w:p>
      <w:pPr>
        <w:pStyle w:val="Heading3"/>
      </w:pPr>
      <w:r>
        <w:t xml:space="preserve">5.2 Enhancing Continuing Medical Education (CME)</w:t>
      </w:r>
    </w:p>
    <w:p>
      <w:pPr>
        <w:pStyle w:val="FirstParagraph"/>
      </w:pPr>
      <w:r>
        <w:t xml:space="preserve">Institutionalizing regular CME programs specific to regional pathologies prevalent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, such as schistosomiasis-related complications or hepatitis-induced liver pathology, ensures that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knowledge remains current and relevant. Collaborations with international academic centers can further enrich the training environment.</w:t>
      </w:r>
    </w:p>
    <w:bookmarkEnd w:id="28"/>
    <w:bookmarkStart w:id="29" w:name="tele-radiology-networks"/>
    <w:p>
      <w:pPr>
        <w:pStyle w:val="Heading3"/>
      </w:pPr>
      <w:r>
        <w:t xml:space="preserve">5.3 Tele-Radiology Networks</w:t>
      </w:r>
    </w:p>
    <w:p>
      <w:pPr>
        <w:pStyle w:val="FirstParagraph"/>
      </w:pPr>
      <w:r>
        <w:t xml:space="preserve">To mitigate workload imbalances and talent shortages, establishing tele-radiology networks is a viable solution. A specialized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s major centers can support smaller satellite clinics remotely during off-hours or peak surges. This hybrid model ensures continuous coverage without overburdening local staff.</w:t>
      </w:r>
    </w:p>
    <w:bookmarkEnd w:id="29"/>
    <w:bookmarkStart w:id="30" w:name="X6a63b76768d0dab3ad90f6a195e86631435a198"/>
    <w:p>
      <w:pPr>
        <w:pStyle w:val="Heading3"/>
      </w:pPr>
      <w:r>
        <w:t xml:space="preserve">5.4 Patient Education and Referral Guidelines</w:t>
      </w:r>
    </w:p>
    <w:p>
      <w:pPr>
        <w:pStyle w:val="FirstParagraph"/>
      </w:pPr>
      <w:r>
        <w:t xml:space="preserve">Hospitals must educate referring physicians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s network on appropriate imaging protocols to reduce unnecessary scans. Clear guidelines help ensure that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receives relevant, well-justified requests, thereby optimizing diagnostic yield.</w:t>
      </w:r>
    </w:p>
    <w:bookmarkEnd w:id="30"/>
    <w:bookmarkEnd w:id="31"/>
    <w:bookmarkStart w:id="32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integration of a highly skilled and supported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practice is not just a medical necessity but an economic imperative for the healthcare system in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. As the region continues to develop its medical infrastructure, recognizing the central role of radiology will lead to better patient outcomes and more efficient resource utilization.</w:t>
      </w:r>
    </w:p>
    <w:p>
      <w:pPr>
        <w:pStyle w:val="BodyText"/>
      </w:pPr>
      <w:r>
        <w:t xml:space="preserve">The challenges outlined in this case study—ranging from workload management to technological adaptation—require concerted efforts from hospital administrators, government health officials, and private investors. By addressing these issues proactively,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s healthcare sector can set a benchmark for diagnostic excellence in the Middle East and Africa. Ultimately, empowering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with modern tools and structured workflows is synonymous with improving the overall quality of life for patients across</w:t>
      </w:r>
      <w:r>
        <w:t xml:space="preserve"> </w:t>
      </w:r>
      <w:r>
        <w:rPr>
          <w:iCs/>
          <w:i/>
        </w:rPr>
        <w:t xml:space="preserve">Egypt Alexandria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was prepared as a strategic overview for healthcare planners operating within Egypt Alexandria.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2026-07-29T07:35:30Z</dcterms:created>
  <dcterms:modified xsi:type="dcterms:W3CDTF">2026-07-29T07:35:30Z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