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Bangalore</w:t>
      </w:r>
    </w:p>
    <w:bookmarkStart w:id="32" w:name="X4f04dafbdda6d2dbf48c1025a0c1051c7aa585b"/>
    <w:p>
      <w:pPr>
        <w:pStyle w:val="Heading1"/>
      </w:pPr>
      <w:r>
        <w:t xml:space="preserve">Case Study: The Evolving Role of the Radiologist in India Bangalore</w:t>
      </w:r>
    </w:p>
    <w:p>
      <w:pPr>
        <w:pStyle w:val="FirstParagraph"/>
      </w:pPr>
      <w:r>
        <w:rPr>
          <w:bCs/>
          <w:b/>
        </w:rPr>
        <w:t xml:space="preserve">Date:</w:t>
      </w:r>
      <w:r>
        <w:t xml:space="preserve"> </w:t>
      </w:r>
      <w:r>
        <w:t xml:space="preserve">October 2023</w:t>
      </w:r>
      <w:r>
        <w:br/>
      </w:r>
      <w:r>
        <w:rPr>
          <w:bCs/>
          <w:b/>
        </w:rPr>
        <w:t xml:space="preserve">Audience: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transformation of diagnostic imaging services within the bustling healthcare ecosystem of India Bangalore. As one of Asia’s leading technology and medical hubs, India Bangalore presents a unique paradigm for the practice of radiology. The document explores how the traditional role of the Radiologist is being redefined by digital health initiatives, artificial intelligence integration, and an exploding patient volume. It highlights specific challenges faced in this region and proposes strategic solutions to optimize diagnostic accuracy while maintaining operational efficiency.</w:t>
      </w:r>
    </w:p>
    <w:bookmarkEnd w:id="20"/>
    <w:bookmarkStart w:id="21" w:name="X4287204fe97c012aa3a7d07369e087d2cdf3f88"/>
    <w:p>
      <w:pPr>
        <w:pStyle w:val="Heading2"/>
      </w:pPr>
      <w:r>
        <w:t xml:space="preserve">2. Introduction: The Context of India Bangalore</w:t>
      </w:r>
    </w:p>
    <w:p>
      <w:pPr>
        <w:pStyle w:val="FirstParagraph"/>
      </w:pPr>
      <w:r>
        <w:rPr>
          <w:bCs/>
          <w:b/>
        </w:rPr>
        <w:t xml:space="preserve">India Bangalore</w:t>
      </w:r>
      <w:r>
        <w:t xml:space="preserve">, often referred to as the Silicon Valley of India, is not merely a center for software development but has emerged as a premier destination for medical tourism and advanced healthcare infrastructure. With an annual growth rate in healthcare expenditure that outpaces the national average, the demand for high-quality diagnostic services has skyrocketed. In this urban landscape, where population density is high and lifestyle-related diseases such as diabetes and cardiovascular disorders are prevalent, the need for precise imaging diagnostics is more urgent than ever.</w:t>
      </w:r>
    </w:p>
    <w:p>
      <w:pPr>
        <w:pStyle w:val="BodyText"/>
      </w:pPr>
      <w:r>
        <w:t xml:space="preserve">The Radiologist in this context serves as a pivotal link between clinical symptoms and definitive treatment plans. However, unlike metropolitan centers in Western countries, the Indian market presents distinct challenges regarding resource allocation, infrastructure disparities between public and private sectors, and the digital divide among patient demographics.</w:t>
      </w:r>
    </w:p>
    <w:bookmarkEnd w:id="21"/>
    <w:bookmarkStart w:id="22" w:name="problem-statement"/>
    <w:p>
      <w:pPr>
        <w:pStyle w:val="Heading2"/>
      </w:pPr>
      <w:r>
        <w:t xml:space="preserve">3. Problem Statement</w:t>
      </w:r>
    </w:p>
    <w:p>
      <w:pPr>
        <w:pStyle w:val="FirstParagraph"/>
      </w:pPr>
      <w:r>
        <w:t xml:space="preserve">The core problem identified in this case study is the "Diagnostic Bottleneck." Despite a significant increase in the procurement of MRI, CT Scan, and X-ray machines across hospitals in India Bangalore, there is a critical shortage of qualified Radiologists. The ratio of Radiologists to patients in major Indian cities remains disproportionately low compared to global standards.</w:t>
      </w:r>
    </w:p>
    <w:p>
      <w:pPr>
        <w:pStyle w:val="BodyText"/>
      </w:pPr>
      <w:r>
        <w:t xml:space="preserve">Furthermore, the complexity of cases referred to tertiary care centers in India Bangalore often exceeds the capacity of local reporting systems. Long turnaround times (TAT) for reports lead to delayed treatments, increased patient anxiety, and suboptimal health outcomes. Additionally, the integration of legacy hospital information systems with modern Picture Archiving and Communication Systems (PACS) remains fragmented.</w:t>
      </w:r>
    </w:p>
    <w:bookmarkEnd w:id="22"/>
    <w:bookmarkStart w:id="23" w:name="methodology-and-approach"/>
    <w:p>
      <w:pPr>
        <w:pStyle w:val="Heading2"/>
      </w:pPr>
      <w:r>
        <w:t xml:space="preserve">4. Methodology and Approach</w:t>
      </w:r>
    </w:p>
    <w:p>
      <w:pPr>
        <w:pStyle w:val="FirstParagraph"/>
      </w:pPr>
      <w:r>
        <w:t xml:space="preserve">To address these issues, a multi-faceted approach involving technological adoption and workflow re-engineering was implemented in select tertiary hospitals in India Bangalore. The study focuses on three key pillars:</w:t>
      </w:r>
    </w:p>
    <w:p>
      <w:pPr>
        <w:numPr>
          <w:ilvl w:val="0"/>
          <w:numId w:val="1001"/>
        </w:numPr>
        <w:pStyle w:val="Compact"/>
      </w:pPr>
      <w:r>
        <w:rPr>
          <w:bCs/>
          <w:b/>
        </w:rPr>
        <w:t xml:space="preserve">Digital Infrastructure Upgrades:</w:t>
      </w:r>
      <w:r>
        <w:t xml:space="preserve"> </w:t>
      </w:r>
      <w:r>
        <w:t xml:space="preserve">Implementing cloud-based PACS/RIS (Radiology Information Systems) to facilitate seamless data sharing.</w:t>
      </w:r>
    </w:p>
    <w:p>
      <w:pPr>
        <w:numPr>
          <w:ilvl w:val="0"/>
          <w:numId w:val="1001"/>
        </w:numPr>
        <w:pStyle w:val="Compact"/>
      </w:pPr>
      <w:r>
        <w:t xml:space="preserve">Teleradiology Expansion:: Leveraging the IT talent pool in India Bangalore to create robust teleradiology networks that allow remote reporting by qualified specialists.</w:t>
      </w:r>
    </w:p>
    <w:p>
      <w:pPr>
        <w:numPr>
          <w:ilvl w:val="0"/>
          <w:numId w:val="1001"/>
        </w:numPr>
        <w:pStyle w:val="Compact"/>
      </w:pPr>
      <w:r>
        <w:rPr>
          <w:bCs/>
          <w:b/>
        </w:rPr>
        <w:t xml:space="preserve">AI-Assisted Diagnostics:</w:t>
      </w:r>
      <w:r>
        <w:t xml:space="preserve">: Integrating Artificial Intelligence algorithms as a second pair of eyes for critical findings such as pulmonary nodules, hemorrhages, and fractures.</w:t>
      </w:r>
    </w:p>
    <w:bookmarkEnd w:id="23"/>
    <w:bookmarkStart w:id="27" w:name="implementation-in-india-bangalore"/>
    <w:p>
      <w:pPr>
        <w:pStyle w:val="Heading2"/>
      </w:pPr>
      <w:r>
        <w:t xml:space="preserve">5. Implementation in India Bangalore</w:t>
      </w:r>
    </w:p>
    <w:bookmarkStart w:id="24" w:name="a.-technological-integration"/>
    <w:p>
      <w:pPr>
        <w:pStyle w:val="Heading3"/>
      </w:pPr>
      <w:r>
        <w:t xml:space="preserve">A. Technological Integration</w:t>
      </w:r>
    </w:p>
    <w:p>
      <w:pPr>
        <w:pStyle w:val="FirstParagraph"/>
      </w:pPr>
      <w:r>
        <w:t xml:space="preserve">Hospitals in the heart of India Bangalore began adopting AI-driven software capable of pre-screening CT scans for stroke patients. This technology prioritizes critical cases, ensuring that the Radiologist reviews high-priority images first. The system automatically flags potential anomalies, reducing the cognitive load on human experts and minimizing fatigue-related errors.</w:t>
      </w:r>
    </w:p>
    <w:bookmarkEnd w:id="24"/>
    <w:bookmarkStart w:id="25" w:name="b.-the-rise-of-teleradiology-networks"/>
    <w:p>
      <w:pPr>
        <w:pStyle w:val="Heading3"/>
      </w:pPr>
      <w:r>
        <w:t xml:space="preserve">B. The Rise of Teleradiology Networks</w:t>
      </w:r>
    </w:p>
    <w:p>
      <w:pPr>
        <w:pStyle w:val="FirstParagraph"/>
      </w:pPr>
      <w:r>
        <w:t xml:space="preserve">A significant portion of smaller diagnostic centers in India Bangalore lacked 24/7 on-site Radiologists. By establishing secure, high-bandwidth connections to centralized reading centers located within the city’s tech parks, these smaller facilities could access expert opinions round-the-clock. This model not only improved after-hours coverage but also allowed for subspecialty reporting (e.g., Neuroradiology or Musculoskeletal Imaging) without requiring those specific experts to be physically present.</w:t>
      </w:r>
    </w:p>
    <w:bookmarkEnd w:id="25"/>
    <w:bookmarkStart w:id="26" w:name="c.-workflow-standardization"/>
    <w:p>
      <w:pPr>
        <w:pStyle w:val="Heading3"/>
      </w:pPr>
      <w:r>
        <w:t xml:space="preserve">C. Workflow Standardization</w:t>
      </w:r>
    </w:p>
    <w:p>
      <w:pPr>
        <w:pStyle w:val="FirstParagraph"/>
      </w:pPr>
      <w:r>
        <w:t xml:space="preserve">To combat the backlog, standardized protocols for image acquisition were enforced across partner hospitals in India Bangalore. This ensured that images sent for remote reporting met high-quality standards, reducing the need for repeat scans and minimizing radiation exposure to patients.</w:t>
      </w:r>
    </w:p>
    <w:bookmarkEnd w:id="26"/>
    <w:bookmarkEnd w:id="27"/>
    <w:bookmarkStart w:id="29" w:name="results-and-analysis"/>
    <w:p>
      <w:pPr>
        <w:pStyle w:val="Heading2"/>
      </w:pPr>
      <w:r>
        <w:t xml:space="preserve">6. Results and Analysis</w:t>
      </w:r>
    </w:p>
    <w:p>
      <w:pPr>
        <w:pStyle w:val="FirstParagraph"/>
      </w:pPr>
      <w:r>
        <w:t xml:space="preserve">The implementation of these strategies yielded measurable improvements over a 12-month period:</w:t>
      </w:r>
    </w:p>
    <w:p>
      <w:pPr>
        <w:numPr>
          <w:ilvl w:val="0"/>
          <w:numId w:val="1002"/>
        </w:numPr>
        <w:pStyle w:val="Compact"/>
      </w:pPr>
      <w:r>
        <w:rPr>
          <w:bCs/>
          <w:b/>
        </w:rPr>
        <w:t xml:space="preserve">Reduction in Turnaround Time (TAT):</w:t>
      </w:r>
      <w:r>
        <w:t xml:space="preserve">: Emergency report TAT decreased by 40%, while routine elective imaging TAT dropped by 25%.</w:t>
      </w:r>
    </w:p>
    <w:p>
      <w:pPr>
        <w:numPr>
          <w:ilvl w:val="0"/>
          <w:numId w:val="1002"/>
        </w:numPr>
        <w:pStyle w:val="Compact"/>
      </w:pPr>
      <w:r>
        <w:rPr>
          <w:bCs/>
          <w:b/>
        </w:rPr>
        <w:t xml:space="preserve">Error Rate Reduction:</w:t>
      </w:r>
      <w:r>
        <w:t xml:space="preserve">: The integration of AI assistants resulted in a significant decrease in missed incidental findings, particularly in chest X-rays and head CTs.</w:t>
      </w:r>
    </w:p>
    <w:p>
      <w:pPr>
        <w:numPr>
          <w:ilvl w:val="0"/>
          <w:numId w:val="1002"/>
        </w:numPr>
        <w:pStyle w:val="Compact"/>
      </w:pPr>
      <w:r>
        <w:rPr>
          <w:bCs/>
          <w:b/>
        </w:rPr>
        <w:t xml:space="preserve">Patient Satisfaction:</w:t>
      </w:r>
      <w:r>
        <w:t xml:space="preserve">: Faster access to reports allowed for quicker discharge decisions and earlier initiation of treatment protocols, leading to higher patient satisfaction scores.</w:t>
      </w:r>
    </w:p>
    <w:p>
      <w:pPr>
        <w:numPr>
          <w:ilvl w:val="0"/>
          <w:numId w:val="1002"/>
        </w:numPr>
        <w:pStyle w:val="Compact"/>
      </w:pPr>
      <w:r>
        <w:rPr>
          <w:bCs/>
          <w:b/>
        </w:rPr>
        <w:t xml:space="preserve">Economic Efficiency:</w:t>
      </w:r>
      <w:r>
        <w:t xml:space="preserve">: By optimizing the workload of Radiologists, hospitals saw a 15% increase in daily scan throughput without hiring additional full-time staff.</w:t>
      </w:r>
    </w:p>
    <w:bookmarkStart w:id="28" w:name="key-insight-for-india-bangalore"/>
    <w:p>
      <w:pPr>
        <w:pStyle w:val="Heading3"/>
      </w:pPr>
      <w:r>
        <w:t xml:space="preserve">Key Insight for India Bangalore</w:t>
      </w:r>
    </w:p>
    <w:p>
      <w:pPr>
        <w:pStyle w:val="FirstParagraph"/>
      </w:pPr>
      <w:r>
        <w:t xml:space="preserve">The unique combination of high-tech infrastructure and high patient volume makes India Bangalore an ideal testing ground for scalable radiology models. The success here demonstrates that technology can bridge the human resource gap effectively.</w:t>
      </w:r>
    </w:p>
    <w:bookmarkEnd w:id="28"/>
    <w:bookmarkEnd w:id="29"/>
    <w:bookmarkStart w:id="30" w:name="challenges-encountered"/>
    <w:p>
      <w:pPr>
        <w:pStyle w:val="Heading2"/>
      </w:pPr>
      <w:r>
        <w:t xml:space="preserve">7. Challenges Encountered</w:t>
      </w:r>
    </w:p>
    <w:p>
      <w:pPr>
        <w:pStyle w:val="FirstParagraph"/>
      </w:pPr>
      <w:r>
        <w:t xml:space="preserve">Despite successes, several challenges persisted:</w:t>
      </w:r>
    </w:p>
    <w:p>
      <w:pPr>
        <w:numPr>
          <w:ilvl w:val="0"/>
          <w:numId w:val="1003"/>
        </w:numPr>
        <w:pStyle w:val="Compact"/>
      </w:pPr>
      <w:r>
        <w:rPr>
          <w:bCs/>
          <w:b/>
        </w:rPr>
        <w:t xml:space="preserve">Data Privacy and Security:</w:t>
      </w:r>
      <w:r>
        <w:t xml:space="preserve">: Ensuring compliance with India’s digital data protection laws was complex, requiring rigorous cybersecurity measures.</w:t>
      </w:r>
    </w:p>
    <w:p>
      <w:pPr>
        <w:numPr>
          <w:ilvl w:val="0"/>
          <w:numId w:val="1003"/>
        </w:numPr>
        <w:pStyle w:val="Compact"/>
      </w:pPr>
      <w:r>
        <w:rPr>
          <w:bCs/>
          <w:b/>
        </w:rPr>
        <w:t xml:space="preserve">Patient Awareness:</w:t>
      </w:r>
      <w:r>
        <w:t xml:space="preserve">: Many patients in lower-income brackets were skeptical of remote interpretations, preferring face-to-face consultations.</w:t>
      </w:r>
    </w:p>
    <w:p>
      <w:pPr>
        <w:numPr>
          <w:ilvl w:val="0"/>
          <w:numId w:val="1003"/>
        </w:numPr>
        <w:pStyle w:val="Compact"/>
      </w:pPr>
      <w:r>
        <w:rPr>
          <w:bCs/>
          <w:b/>
        </w:rPr>
        <w:t xml:space="preserve">Interoperability:</w:t>
      </w:r>
      <w:r>
        <w:t xml:space="preserve">: Different hospital vendors used different PACS interfaces, creating minor integration hurdles during the initial transition phase.</w:t>
      </w:r>
    </w:p>
    <w:bookmarkEnd w:id="30"/>
    <w:bookmarkStart w:id="31" w:name="conclusion-and-recommendations"/>
    <w:p>
      <w:pPr>
        <w:pStyle w:val="Heading2"/>
      </w:pPr>
      <w:r>
        <w:t xml:space="preserve">8. Conclusion and Recommendations</w:t>
      </w:r>
    </w:p>
    <w:p>
      <w:pPr>
        <w:pStyle w:val="FirstParagraph"/>
      </w:pPr>
      <w:r>
        <w:t xml:space="preserve">The role of the Radiologist in India Bangalore is shifting from a solitary reader of films to a manager of integrated diagnostic information systems. The case study confirms that technology, specifically AI and Teleradiology, is not replacing the Radiologist but rather augmenting their capabilities to handle immense workloads.</w:t>
      </w:r>
    </w:p>
    <w:p>
      <w:pPr>
        <w:pStyle w:val="BodyText"/>
      </w:pPr>
      <w:r>
        <w:rPr>
          <w:bCs/>
          <w:b/>
        </w:rPr>
        <w:t xml:space="preserve">Recommendations for Stakeholders:</w:t>
      </w:r>
    </w:p>
    <w:p>
      <w:pPr>
        <w:numPr>
          <w:ilvl w:val="0"/>
          <w:numId w:val="1004"/>
        </w:numPr>
        <w:pStyle w:val="Compact"/>
      </w:pPr>
      <w:r>
        <w:rPr>
          <w:bCs/>
          <w:b/>
        </w:rPr>
        <w:t xml:space="preserve">Hospital Administrators:</w:t>
      </w:r>
      <w:r>
        <w:t xml:space="preserve"> </w:t>
      </w:r>
      <w:r>
        <w:t xml:space="preserve">Invest in robust IT infrastructure and staff training on AI tools. Prioritize interoperability standards.</w:t>
      </w:r>
    </w:p>
    <w:p>
      <w:pPr>
        <w:numPr>
          <w:ilvl w:val="0"/>
          <w:numId w:val="1004"/>
        </w:numPr>
        <w:pStyle w:val="Compact"/>
      </w:pPr>
      <w:r>
        <w:rPr>
          <w:bCs/>
          <w:b/>
        </w:rPr>
        <w:t xml:space="preserve">Policymakers:</w:t>
      </w:r>
      <w:r>
        <w:t xml:space="preserve">: Create clear regulatory frameworks for Teleradiology practice across state lines within India to facilitate wider talent distribution.</w:t>
      </w:r>
    </w:p>
    <w:p>
      <w:pPr>
        <w:numPr>
          <w:ilvl w:val="0"/>
          <w:numId w:val="1004"/>
        </w:numPr>
        <w:pStyle w:val="Compact"/>
      </w:pPr>
      <w:r>
        <w:rPr>
          <w:bCs/>
          <w:b/>
        </w:rPr>
        <w:t xml:space="preserve">Tech Providers:</w:t>
      </w:r>
      <w:r>
        <w:t xml:space="preserve">: Develop user-friendly interfaces that cater to the specific workflow needs of Indian hospitals, focusing on mobile accessibility for doctors on the go.</w:t>
      </w:r>
    </w:p>
    <w:p>
      <w:pPr>
        <w:pStyle w:val="FirstParagraph"/>
      </w:pPr>
      <w:r>
        <w:t xml:space="preserve">In conclusion, the evolution of radiology in India Bangalore offers a blueprint for other rapidly developing urban centers. By embracing innovation and collaborative networks, healthcare providers can ensure that every patient receives timely, accurate diagnoses regardless of their location within the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India Bangalore</dc:title>
  <dc:creator/>
  <dc:language>en</dc:language>
  <cp:keywords/>
  <dcterms:created xsi:type="dcterms:W3CDTF">2026-07-29T06:08:42Z</dcterms:created>
  <dcterms:modified xsi:type="dcterms:W3CDTF">2026-07-29T06:08:42Z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