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Radiologist</w:t>
      </w:r>
      <w:r>
        <w:t xml:space="preserve"> </w:t>
      </w:r>
      <w:r>
        <w:t xml:space="preserve">in</w:t>
      </w:r>
      <w:r>
        <w:t xml:space="preserve"> </w:t>
      </w:r>
      <w:r>
        <w:t xml:space="preserve">Iran</w:t>
      </w:r>
      <w:r>
        <w:t xml:space="preserve"> </w:t>
      </w:r>
      <w:r>
        <w:t xml:space="preserve">Tehran</w:t>
      </w:r>
    </w:p>
    <w:bookmarkStart w:id="30" w:name="Xbd45838f73c98fdd8155991693060e46600f0e0"/>
    <w:p>
      <w:pPr>
        <w:pStyle w:val="Heading1"/>
      </w:pPr>
      <w:r>
        <w:t xml:space="preserve">Case Study: The Evolving Role of the Radiologist in Iran, Tehran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Tehran, Islamic Republic of Iran</w:t>
      </w:r>
      <w:r>
        <w:br/>
      </w:r>
      <w:r>
        <w:rPr>
          <w:bCs/>
          <w:b/>
        </w:rPr>
        <w:t xml:space="preserve">Subject:</w:t>
      </w:r>
      <w:r>
        <w:t xml:space="preserve">The Modernization and Challenges Facing the Medical Imaging Sector</w:t>
      </w:r>
    </w:p>
    <w:p>
      <w:pPr>
        <w:pStyle w:val="BodyText"/>
      </w:pPr>
      <w:r>
        <w:rPr>
          <w:bCs/>
          <w:b/>
        </w:rPr>
        <w:t xml:space="preserve">Executive Summary:</w:t>
      </w:r>
      <w:r>
        <w:br/>
      </w:r>
      <w:r>
        <w:t xml:space="preserve">This case study explores the critical position of the Radiologist within the healthcare ecosystem of Tehran, Iran. It examines how geopolitical sanctions, rapid technological advancement, and a high patient volume create a unique professional environment. The document highlights that while equipment access is constrained, Iranian</w:t>
      </w:r>
      <w:r>
        <w:t xml:space="preserve"> </w:t>
      </w:r>
      <w:r>
        <w:rPr>
          <w:bCs/>
          <w:b/>
        </w:rPr>
        <w:t xml:space="preserve">Radiologist</w:t>
      </w:r>
      <w:r>
        <w:t xml:space="preserve"> </w:t>
      </w:r>
      <w:r>
        <w:t xml:space="preserve">professionals demonstrate remarkable adaptability and technical proficiency.</w:t>
      </w:r>
    </w:p>
    <w:bookmarkStart w:id="20" w:name="X816d52d8699fa45f884bb2dfaf2fbac08c098cf"/>
    <w:p>
      <w:pPr>
        <w:pStyle w:val="Heading2"/>
      </w:pPr>
      <w:r>
        <w:t xml:space="preserve">1. Introduction: The Healthcare Landscape of Tehran</w:t>
      </w:r>
    </w:p>
    <w:p>
      <w:pPr>
        <w:pStyle w:val="FirstParagraph"/>
      </w:pPr>
      <w:r>
        <w:t xml:space="preserve">Tehran serves as the medical hub of Iran, hosting some of the country's most advanced tertiary care centers, including major university hospitals such as Tehran University of Medical Sciences (TUMS) affiliated institutions. The capital city is home to over nine million residents in its municipal limits, but its influence extends to millions more from surrounding provinces seeking specialized care. Consequently, the burden placed on medical specialists in Tehran is immense.</w:t>
      </w:r>
    </w:p>
    <w:p>
      <w:pPr>
        <w:pStyle w:val="BodyText"/>
      </w:pPr>
      <w:r>
        <w:t xml:space="preserve">In this high-stakes environment, the</w:t>
      </w:r>
      <w:r>
        <w:t xml:space="preserve"> </w:t>
      </w:r>
      <w:r>
        <w:rPr>
          <w:bCs/>
          <w:b/>
        </w:rPr>
        <w:t xml:space="preserve">Radiologist</w:t>
      </w:r>
      <w:r>
        <w:t xml:space="preserve"> </w:t>
      </w:r>
      <w:r>
        <w:t xml:space="preserve">plays a pivotal role. They are not merely technicians operating machines but are diagnostic architects whose interpretations guide surgical interventions, oncology treatments, and emergency care decisions. This case study aims to dissect the specific operational dynamics affecting radiology departments in Tehran's public and private sectors.</w:t>
      </w:r>
    </w:p>
    <w:bookmarkEnd w:id="20"/>
    <w:bookmarkStart w:id="22" w:name="X3277139afa4624b600c08b4c2af9570c1ad5686"/>
    <w:p>
      <w:pPr>
        <w:pStyle w:val="Heading2"/>
      </w:pPr>
      <w:r>
        <w:t xml:space="preserve">2. Professional Profile: The Iranian Radiologist</w:t>
      </w:r>
    </w:p>
    <w:p>
      <w:pPr>
        <w:pStyle w:val="FirstParagraph"/>
      </w:pPr>
      <w:r>
        <w:t xml:space="preserve">The path to becoming a specialized</w:t>
      </w:r>
      <w:r>
        <w:t xml:space="preserve"> </w:t>
      </w:r>
      <w:r>
        <w:rPr>
          <w:bCs/>
          <w:b/>
        </w:rPr>
        <w:t xml:space="preserve">Radiologist</w:t>
      </w:r>
      <w:r>
        <w:t xml:space="preserve"> </w:t>
      </w:r>
      <w:r>
        <w:t xml:space="preserve">in Iran is rigorous. It requires years of medical school followed by a competitive residency program, primarily centered around the major universities in Tehran due to their superior research facilities and clinical exposure. Graduates are often highly skilled, with strong foundations in physics and anatomy.</w:t>
      </w:r>
    </w:p>
    <w:bookmarkStart w:id="21" w:name="Xab36c444bb7cb1022423b4c3abd60f3b208646b"/>
    <w:p>
      <w:pPr>
        <w:pStyle w:val="Heading3"/>
      </w:pPr>
      <w:r>
        <w:t xml:space="preserve">2.1 Educational Excellence vs. Resource Constraints</w:t>
      </w:r>
    </w:p>
    <w:p>
      <w:pPr>
        <w:pStyle w:val="FirstParagraph"/>
      </w:pPr>
      <w:r>
        <w:t xml:space="preserve">Iranian medical education is renowned for its academic depth. However, the practical application of this knowledge faces external pressures. Sanctions on international trade have historically complicated the importation of high-end MRI and CT scanner components from Western manufacturers like GE Healthcare, Siemens Healthineers, and Philips.</w:t>
      </w:r>
    </w:p>
    <w:p>
      <w:pPr>
        <w:pStyle w:val="BodyText"/>
      </w:pPr>
      <w:r>
        <w:t xml:space="preserve">Despite these hurdles, the Iranian government has prioritized self-sufficiency in medical technology. As a result, many hospitals in Tehran utilize domestically produced imaging equipment or refurbished units maintained by skilled local engineers. The modern</w:t>
      </w:r>
      <w:r>
        <w:t xml:space="preserve"> </w:t>
      </w:r>
      <w:r>
        <w:rPr>
          <w:bCs/>
          <w:b/>
        </w:rPr>
        <w:t xml:space="preserve">Radiologist</w:t>
      </w:r>
      <w:r>
        <w:t xml:space="preserve"> </w:t>
      </w:r>
      <w:r>
        <w:t xml:space="preserve">in Tehran must therefore be versatile, capable of interpreting images that may vary slightly in resolution or artifact profiles compared to those seen on brand-new Western equipment.</w:t>
      </w:r>
    </w:p>
    <w:bookmarkEnd w:id="21"/>
    <w:bookmarkEnd w:id="22"/>
    <w:bookmarkStart w:id="24" w:name="clinical-workflow-and-patient-volume"/>
    <w:p>
      <w:pPr>
        <w:pStyle w:val="Heading2"/>
      </w:pPr>
      <w:r>
        <w:t xml:space="preserve">3. Clinical Workflow and Patient Volume</w:t>
      </w:r>
    </w:p>
    <w:p>
      <w:pPr>
        <w:pStyle w:val="FirstParagraph"/>
      </w:pPr>
      <w:r>
        <w:t xml:space="preserve">The sheer volume of patients in Tehran creates a distinct workflow for the</w:t>
      </w:r>
      <w:r>
        <w:t xml:space="preserve"> </w:t>
      </w:r>
      <w:r>
        <w:rPr>
          <w:bCs/>
          <w:b/>
        </w:rPr>
        <w:t xml:space="preserve">Radiologist</w:t>
      </w:r>
      <w:r>
        <w:t xml:space="preserve">. In major public hospitals, it is common for a single radiologist to review hundreds of scans per day. This high throughput necessitates extreme efficiency and pattern recognition skills.</w:t>
      </w:r>
    </w:p>
    <w:bookmarkStart w:id="23" w:name="the-burden-of-diagnostic-accuracy"/>
    <w:p>
      <w:pPr>
        <w:pStyle w:val="Heading3"/>
      </w:pPr>
      <w:r>
        <w:t xml:space="preserve">3.1 The Burden of Diagnostic Accuracy</w:t>
      </w:r>
    </w:p>
    <w:p>
      <w:pPr>
        <w:pStyle w:val="FirstParagraph"/>
      </w:pPr>
      <w:r>
        <w:t xml:space="preserve">In Tehran's crowded emergency rooms, the speed at which a neuro-radiologist can identify a stroke or an intracranial hemorrhage can be the difference between life and death. Studies conducted in Tehran hospitals indicate that while wait times for non-urgent imaging may be long due to system bottlenecks, emergency radiology services are highly responsive.</w:t>
      </w:r>
    </w:p>
    <w:p>
      <w:pPr>
        <w:pStyle w:val="BodyText"/>
      </w:pPr>
      <w:r>
        <w:t xml:space="preserve">Furthermore, there is a growing trend toward subspecialization among the</w:t>
      </w:r>
      <w:r>
        <w:t xml:space="preserve"> </w:t>
      </w:r>
      <w:r>
        <w:rPr>
          <w:bCs/>
          <w:b/>
        </w:rPr>
        <w:t xml:space="preserve">Radiologist</w:t>
      </w:r>
      <w:r>
        <w:t xml:space="preserve"> </w:t>
      </w:r>
      <w:r>
        <w:t xml:space="preserve">workforce in Tehran. While general radiology remains dominant, there is an increasing number of fellows specializing in neuroradiology, musculoskeletal imaging, and interventional radiology. Interventional radiologists, in particular, have become crucial in Tehran for providing minimally invasive treatments for cancer and vascular diseases when open surgery carries high risks.</w:t>
      </w:r>
    </w:p>
    <w:bookmarkEnd w:id="23"/>
    <w:bookmarkEnd w:id="24"/>
    <w:bookmarkStart w:id="27" w:name="technological-integration-and-ai"/>
    <w:p>
      <w:pPr>
        <w:pStyle w:val="Heading2"/>
      </w:pPr>
      <w:r>
        <w:t xml:space="preserve">4. Technological Integration and AI</w:t>
      </w:r>
    </w:p>
    <w:p>
      <w:pPr>
        <w:pStyle w:val="FirstParagraph"/>
      </w:pPr>
      <w:r>
        <w:t xml:space="preserve">The integration of Artificial Intelligence (AI) into radiology workflows is a developing narrative in Tehran. While direct access to global commercial AI software suites is sometimes restricted by sanctions, Iranian tech startups have emerged to fill this gap.</w:t>
      </w:r>
    </w:p>
    <w:bookmarkStart w:id="25" w:name="local-innovations"/>
    <w:p>
      <w:pPr>
        <w:pStyle w:val="Heading3"/>
      </w:pPr>
      <w:r>
        <w:t xml:space="preserve">4.1 Local Innovations</w:t>
      </w:r>
    </w:p>
    <w:p>
      <w:pPr>
        <w:pStyle w:val="FirstParagraph"/>
      </w:pPr>
      <w:r>
        <w:t xml:space="preserve">Tehran has become a hub for health-tech innovation within the Middle East. Several local companies are developing AI algorithms tailored to detect specific pathologies prevalent in the region, such as tuberculosis and certain genetic disorders. The Iranian</w:t>
      </w:r>
      <w:r>
        <w:t xml:space="preserve"> </w:t>
      </w:r>
      <w:r>
        <w:rPr>
          <w:bCs/>
          <w:b/>
        </w:rPr>
        <w:t xml:space="preserve">Radiologist</w:t>
      </w:r>
      <w:r>
        <w:t xml:space="preserve"> </w:t>
      </w:r>
      <w:r>
        <w:t xml:space="preserve">is increasingly acting as a validator for these AI tools, creating a collaborative ecosystem where human expertise guides technological development.</w:t>
      </w:r>
    </w:p>
    <w:bookmarkEnd w:id="25"/>
    <w:bookmarkStart w:id="26" w:name="telemedicine-and-remote-consultation"/>
    <w:p>
      <w:pPr>
        <w:pStyle w:val="Heading3"/>
      </w:pPr>
      <w:r>
        <w:t xml:space="preserve">4.2 Telemedicine and Remote Consultation</w:t>
      </w:r>
    </w:p>
    <w:p>
      <w:pPr>
        <w:pStyle w:val="FirstParagraph"/>
      </w:pPr>
      <w:r>
        <w:t xml:space="preserve">Digital Health Records (EHR) are being slowly implemented in major Tehran centers. This digital transformation allows for remote second opinions. In complex cases, local radiologists may share anonymized data with peers abroad or within regional networks to ensure diagnostic accuracy, bypassing some of the physical isolation caused by international sanctions.</w:t>
      </w:r>
    </w:p>
    <w:bookmarkEnd w:id="26"/>
    <w:bookmarkEnd w:id="27"/>
    <w:bookmarkStart w:id="28" w:name="challenges-and-ethical-considerations"/>
    <w:p>
      <w:pPr>
        <w:pStyle w:val="Heading2"/>
      </w:pPr>
      <w:r>
        <w:t xml:space="preserve">5. Challenges and Ethical Considerations</w:t>
      </w:r>
    </w:p>
    <w:p>
      <w:pPr>
        <w:pStyle w:val="FirstParagraph"/>
      </w:pPr>
      <w:r>
        <w:t xml:space="preserve">The professional life of a</w:t>
      </w:r>
      <w:r>
        <w:t xml:space="preserve"> </w:t>
      </w:r>
      <w:r>
        <w:rPr>
          <w:bCs/>
          <w:b/>
        </w:rPr>
        <w:t xml:space="preserve">Radiologist</w:t>
      </w:r>
      <w:r>
        <w:t xml:space="preserve"> </w:t>
      </w:r>
      <w:r>
        <w:t xml:space="preserve">in Tehran is not without significant challenges:</w:t>
      </w:r>
    </w:p>
    <w:p>
      <w:pPr>
        <w:numPr>
          <w:ilvl w:val="0"/>
          <w:numId w:val="1001"/>
        </w:numPr>
        <w:pStyle w:val="Compact"/>
      </w:pPr>
      <w:r>
        <w:rPr>
          <w:bCs/>
          <w:b/>
        </w:rPr>
        <w:t xml:space="preserve">Burnout:</w:t>
      </w:r>
      <w:r>
        <w:t xml:space="preserve"> </w:t>
      </w:r>
      <w:r>
        <w:t xml:space="preserve">The high patient load and long working hours contribute to significant occupational stress.</w:t>
      </w:r>
    </w:p>
    <w:p>
      <w:pPr>
        <w:numPr>
          <w:ilvl w:val="0"/>
          <w:numId w:val="1001"/>
        </w:numPr>
        <w:pStyle w:val="Compact"/>
      </w:pPr>
      <w:r>
        <w:rPr>
          <w:bCs/>
          <w:b/>
        </w:rPr>
        <w:t xml:space="preserve">Satellite Migration:</w:t>
      </w:r>
      <w:r>
        <w:t xml:space="preserve"> </w:t>
      </w:r>
      <w:r>
        <w:t xml:space="preserve">There is a persistent "brain drain," where highly trained radiologists seek opportunities abroad. Retaining talent in Tehran remains a challenge for hospital administrators.</w:t>
      </w:r>
    </w:p>
    <w:p>
      <w:pPr>
        <w:numPr>
          <w:ilvl w:val="0"/>
          <w:numId w:val="1001"/>
        </w:numPr>
        <w:pStyle w:val="Compact"/>
      </w:pPr>
      <w:r>
        <w:rPr>
          <w:bCs/>
          <w:b/>
        </w:rPr>
        <w:t xml:space="preserve">Economic Pressures:</w:t>
      </w:r>
      <w:r>
        <w:t xml:space="preserve"> </w:t>
      </w:r>
      <w:r>
        <w:t xml:space="preserve">Inflation affects the cost of contrast media and consumables. Radiologists must sometimes make difficult decisions regarding which imaging modalities are economically viable for patients within the public healthcare system.</w:t>
      </w:r>
    </w:p>
    <w:bookmarkEnd w:id="28"/>
    <w:bookmarkStart w:id="29" w:name="conclusion-resilience-in-imaging"/>
    <w:p>
      <w:pPr>
        <w:pStyle w:val="Heading2"/>
      </w:pPr>
      <w:r>
        <w:t xml:space="preserve">6. Conclusion: Resilience in Imaging</w:t>
      </w:r>
    </w:p>
    <w:p>
      <w:pPr>
        <w:pStyle w:val="FirstParagraph"/>
      </w:pPr>
      <w:r>
        <w:t xml:space="preserve">The case of the</w:t>
      </w:r>
      <w:r>
        <w:t xml:space="preserve"> </w:t>
      </w:r>
      <w:r>
        <w:rPr>
          <w:bCs/>
          <w:b/>
        </w:rPr>
        <w:t xml:space="preserve">Radiologist</w:t>
      </w:r>
      <w:r>
        <w:t xml:space="preserve"> </w:t>
      </w:r>
      <w:r>
        <w:t xml:space="preserve">in Tehran illustrates a narrative of resilience and adaptation. Despite facing isolation from global supply chains and immense demographic pressure, these professionals continue to deliver high-quality diagnostic services. The synergy between Iran’s strong academic medical tradition and its burgeoning local tech industry offers a unique model for radiology practice.</w:t>
      </w:r>
    </w:p>
    <w:p>
      <w:pPr>
        <w:pStyle w:val="BodyText"/>
      </w:pPr>
      <w:r>
        <w:t xml:space="preserve">For international observers, understanding the Iranian context requires acknowledging that the</w:t>
      </w:r>
      <w:r>
        <w:t xml:space="preserve"> </w:t>
      </w:r>
      <w:r>
        <w:rPr>
          <w:bCs/>
          <w:b/>
        </w:rPr>
        <w:t xml:space="preserve">Radiologist</w:t>
      </w:r>
      <w:r>
        <w:t xml:space="preserve"> </w:t>
      </w:r>
      <w:r>
        <w:t xml:space="preserve">in Tehran is not operating in a vacuum but within a complex system that balances state support, technological ingenuity, and human endurance. As Tehran continues to invest in its healthcare infrastructure, the role of the radiologist will likely expand further into interventional and therapeutic domains, solidifying their status as central figures in modern medicine.</w:t>
      </w:r>
    </w:p>
    <w:p>
      <w:pPr>
        <w:pStyle w:val="BodyText"/>
      </w:pPr>
      <w:r>
        <w:rPr>
          <w:iCs/>
          <w:i/>
        </w:rPr>
        <w:t xml:space="preserve">Note: This document is a generalized case study for educational and analytical purposes. Specific data points may vary by institution.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Radiologist in Iran Tehran</dc:title>
  <dc:creator/>
  <dc:language>en</dc:language>
  <cp:keywords/>
  <dcterms:created xsi:type="dcterms:W3CDTF">2026-07-29T13:29:49Z</dcterms:created>
  <dcterms:modified xsi:type="dcterms:W3CDTF">2026-07-29T13:29:49Z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