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Kenya</w:t>
      </w:r>
      <w:r>
        <w:t xml:space="preserve"> </w:t>
      </w:r>
      <w:r>
        <w:t xml:space="preserve">Nairobi</w:t>
      </w:r>
    </w:p>
    <w:bookmarkStart w:id="29" w:name="Xb03fb443673e6587e34bd11567a8c1204a4ae53"/>
    <w:p>
      <w:pPr>
        <w:pStyle w:val="Heading1"/>
      </w:pPr>
      <w:r>
        <w:t xml:space="preserve">Case Study: Transforming Diagnostic Medicine in Kenya Nairobi Through the Lens of the Radiologist</w:t>
      </w:r>
    </w:p>
    <w:p>
      <w:pPr>
        <w:pStyle w:val="FirstParagraph"/>
      </w:pPr>
      <w:r>
        <w:rPr>
          <w:bCs/>
          <w:b/>
        </w:rPr>
        <w:t xml:space="preserve">Date:</w:t>
      </w:r>
    </w:p>
    <w:p>
      <w:pPr>
        <w:pStyle w:val="BodyText"/>
      </w:pPr>
      <w:r>
        <w:t xml:space="preserve">October 24, 2023</w:t>
      </w:r>
      <w:r>
        <w:br/>
      </w:r>
      <w:r>
        <w:rPr>
          <w:iCs/>
          <w:i/>
        </w:rPr>
        <w:t xml:space="preserve">A comprehensive analysis of radiological advancements and challenges in Kenya Nairobi.</w:t>
      </w:r>
    </w:p>
    <w:bookmarkStart w:id="20" w:name="executive-summary"/>
    <w:p>
      <w:pPr>
        <w:pStyle w:val="Heading2"/>
      </w:pPr>
      <w:r>
        <w:t xml:space="preserve">1. Executive Summary</w:t>
      </w:r>
    </w:p>
    <w:p>
      <w:pPr>
        <w:pStyle w:val="FirstParagraph"/>
      </w:pPr>
      <w:r>
        <w:t xml:space="preserve">The landscape of healthcare in Kenya has undergone significant transformation over the past decade, with Nairobi serving as the epicenter of medical innovation and infrastructure development. This case study focuses on the critical role of the Radiologist within this evolving ecosystem. As Kenya Nairobi rapidly urbanizes and its population grows, so does the demand for accurate diagnostic imaging. The radiologist in Kenya Nairobi is not merely a technician interpreting images; they are pivotal decision-makers whose expertise directly impacts patient outcomes, healthcare costs, and system efficiency.</w:t>
      </w:r>
    </w:p>
    <w:bookmarkEnd w:id="20"/>
    <w:bookmarkStart w:id="21" w:name="background-the-healthcare-context"/>
    <w:p>
      <w:pPr>
        <w:pStyle w:val="Heading2"/>
      </w:pPr>
      <w:r>
        <w:t xml:space="preserve">2. Background: The Healthcare Context</w:t>
      </w:r>
    </w:p>
    <w:p>
      <w:pPr>
        <w:pStyle w:val="FirstParagraph"/>
      </w:pPr>
      <w:r>
        <w:t xml:space="preserve">Kenya’s Ministry of Health has prioritized Universal Health Coverage (UHC), aiming to ensure that all citizens have access to quality healthcare services without financial hardship. In Kenya Nairobi, this translates into increased patient volumes across both public and private institutions, from large county teaching hospitals like Kenyatta National Hospital to specialized private facilities in Westlands and Karen.</w:t>
      </w:r>
    </w:p>
    <w:bookmarkEnd w:id="21"/>
    <w:bookmarkStart w:id="22" w:name="the-radiologist-a-critical-catalyst"/>
    <w:p>
      <w:pPr>
        <w:pStyle w:val="Heading2"/>
      </w:pPr>
      <w:r>
        <w:t xml:space="preserve">3. The Radiologist: A Critical Catalyst</w:t>
      </w:r>
    </w:p>
    <w:p>
      <w:pPr>
        <w:pStyle w:val="FirstParagraph"/>
      </w:pPr>
      <w:r>
        <w:t xml:space="preserve">The radiologist acts as the bridge between clinical symptoms and definitive diagnosis. In Kenya Nairobi, where resource constraints can sometimes limit immediate access to specialized care, the radiologist’s ability to provide rapid, accurate interpretations is crucial. This case study explores three key dimensions of their role:</w:t>
      </w:r>
    </w:p>
    <w:p>
      <w:pPr>
        <w:pStyle w:val="BodyText"/>
      </w:pPr>
      <w:r>
        <w:rPr>
          <w:bCs/>
          <w:b/>
        </w:rPr>
        <w:t xml:space="preserve">Disease Burden Management:</w:t>
      </w:r>
      <w:r>
        <w:t xml:space="preserve"> </w:t>
      </w:r>
      <w:r>
        <w:t xml:space="preserve">Kenya faces a dual burden of infectious diseases (such as tuberculosis and HIV/AIDS) and non-communicable diseases (such as cancer, cardiovascular disease, and diabetes). The radiologist is central to detecting early signs of these conditions.</w:t>
      </w:r>
    </w:p>
    <w:p>
      <w:pPr>
        <w:pStyle w:val="BodyText"/>
      </w:pPr>
      <w:r>
        <w:rPr>
          <w:bCs/>
          <w:b/>
        </w:rPr>
        <w:t xml:space="preserve">Trauma Care:</w:t>
      </w:r>
      <w:r>
        <w:t xml:space="preserve"> </w:t>
      </w:r>
      <w:r>
        <w:t xml:space="preserve">Nairobi has one of the highest rates of road traffic accidents in East Africa. Emergency radiologists play a life-saving role in triaging trauma patients, identifying internal bleeding, fractures, and spinal injuries.</w:t>
      </w:r>
    </w:p>
    <w:p>
      <w:pPr>
        <w:pStyle w:val="BodyText"/>
      </w:pPr>
      <w:r>
        <w:rPr>
          <w:bCs/>
          <w:b/>
        </w:rPr>
        <w:t xml:space="preserve">Oncology Screening:</w:t>
      </w:r>
      <w:r>
        <w:t xml:space="preserve"> </w:t>
      </w:r>
      <w:r>
        <w:t xml:space="preserve">With rising cancer cases across Kenya Nairobi, early detection through mammography, CT scans of the chest/abdomen/pelvis and MRI is vital for treatment success. Radiologists lead screening programs and guide biopsy procedures.</w:t>
      </w:r>
    </w:p>
    <w:bookmarkEnd w:id="22"/>
    <w:bookmarkStart w:id="23" w:name="X8b352cde143dc945d64c7c3e6967cc2327ca7bc"/>
    <w:p>
      <w:pPr>
        <w:pStyle w:val="Heading2"/>
      </w:pPr>
      <w:r>
        <w:t xml:space="preserve">4. Key Challenges Faced by Radiologists in Kenya Nairobi</w:t>
      </w:r>
    </w:p>
    <w:p>
      <w:pPr>
        <w:pStyle w:val="FirstParagraph"/>
      </w:pPr>
      <w:r>
        <w:t xml:space="preserve">Despite advancements, radiologists in Kenya Nairobi operate under significant pressures:</w:t>
      </w:r>
    </w:p>
    <w:p>
      <w:pPr>
        <w:pStyle w:val="BodyText"/>
      </w:pPr>
      <w:r>
        <w:rPr>
          <w:bCs/>
          <w:b/>
        </w:rPr>
        <w:t xml:space="preserve">Moderate Infrastructure Gaps:</w:t>
      </w:r>
    </w:p>
    <w:p>
      <w:pPr>
        <w:pStyle w:val="BodyText"/>
      </w:pPr>
      <w:r>
        <w:rPr>
          <w:bCs/>
          <w:b/>
        </w:rPr>
        <w:t xml:space="preserve">Hiring Shortages:</w:t>
      </w:r>
    </w:p>
    <w:p>
      <w:pPr>
        <w:pStyle w:val="BodyText"/>
      </w:pPr>
      <w:r>
        <w:t xml:space="preserve">There is a maldistribution of radiologists. While private facilities in affluent areas of Nairobi attract specialists public hospitals often struggle to retain talent due to higher workloads and lower compensation relative to the stress involved.</w:t>
      </w:r>
    </w:p>
    <w:p>
      <w:pPr>
        <w:pStyle w:val="BodyText"/>
      </w:pPr>
      <w:r>
        <w:rPr>
          <w:bCs/>
          <w:b/>
        </w:rPr>
        <w:t xml:space="preserve">Tech Adoption Barriers:</w:t>
      </w:r>
    </w:p>
    <w:p>
      <w:pPr>
        <w:pStyle w:val="BodyText"/>
      </w:pPr>
      <w:r>
        <w:t xml:space="preserve">While PACS (Picture Archiving and Communication Systems) are becoming common, integration with Electronic Medical Records (EMRs) remains inconsistent, leading to data silos and inefficient workflows.</w:t>
      </w:r>
    </w:p>
    <w:bookmarkEnd w:id="23"/>
    <w:bookmarkStart w:id="24" w:name="Xb5c4722c151c001900fd02acc2a5268ee34aa83"/>
    <w:p>
      <w:pPr>
        <w:pStyle w:val="Heading2"/>
      </w:pPr>
      <w:r>
        <w:t xml:space="preserve">5. Case Study Analysis: A Day in the Life of a Radiologist</w:t>
      </w:r>
    </w:p>
    <w:p>
      <w:pPr>
        <w:pStyle w:val="FirstParagraph"/>
      </w:pPr>
      <w:r>
        <w:t xml:space="preserve">To illustrate these dynamics, we examine the daily workflow of Dr. Wanjiru M., a board-certified radiologist working at a major public referral hospital in Kenya Nairobi.</w:t>
      </w:r>
    </w:p>
    <w:p>
      <w:pPr>
        <w:pStyle w:val="BodyText"/>
      </w:pPr>
      <w:r>
        <w:rPr>
          <w:bCs/>
          <w:b/>
        </w:rPr>
        <w:t xml:space="preserve">Morning Routine:</w:t>
      </w:r>
    </w:p>
    <w:p>
      <w:pPr>
        <w:pStyle w:val="BodyText"/>
      </w:pPr>
      <w:r>
        <w:t xml:space="preserve">Dr. Wanjiru begins her shift reviewing overnight emergency scans. Her first task is to prioritize trauma cases from the nearby accident and emergency department, where CT scan findings directly influence surgical interventions for head injuries or abdominal trauma.</w:t>
      </w:r>
      <w:r>
        <w:br/>
      </w:r>
      <w:r>
        <w:br/>
      </w:r>
      <w:r>
        <w:rPr>
          <w:bCs/>
          <w:b/>
        </w:rPr>
        <w:t xml:space="preserve">Midday Workflow:</w:t>
      </w:r>
    </w:p>
    <w:p>
      <w:pPr>
        <w:pStyle w:val="BodyText"/>
      </w:pPr>
      <w:r>
        <w:t xml:space="preserve">In the afternoon, she reviews scheduled outpatient referrals including suspected malignancies. She collaborates with oncologists via telemedicine platforms to discuss complex MRI brain scans of patients presenting with neurological deficits. This multidisciplinary approach ensures that treatment plans are evidence-based and timely.</w:t>
      </w:r>
      <w:r>
        <w:br/>
      </w:r>
      <w:r>
        <w:br/>
      </w:r>
      <w:r>
        <w:rPr>
          <w:bCs/>
          <w:b/>
        </w:rPr>
        <w:t xml:space="preserve">Afternoon Teaching &amp; Research:</w:t>
      </w:r>
    </w:p>
    <w:p>
      <w:pPr>
        <w:pStyle w:val="BodyText"/>
      </w:pPr>
      <w:r>
        <w:t xml:space="preserve">As a senior consultant, Dr. Wanjiru supervises resident doctors and medical students from nearby universities like the University of Nairobi. She emphasizes the importance of correlating radiological findings with clinical history—a skill increasingly vital in high-volume settings where brief histories may accompany complex imaging requests.</w:t>
      </w:r>
      <w:r>
        <w:br/>
      </w:r>
    </w:p>
    <w:bookmarkEnd w:id="24"/>
    <w:bookmarkStart w:id="25" w:name="technological-advancements-innovation"/>
    <w:p>
      <w:pPr>
        <w:pStyle w:val="Heading2"/>
      </w:pPr>
      <w:r>
        <w:t xml:space="preserve">6. Technological Advancements &amp; Innovation</w:t>
      </w:r>
    </w:p>
    <w:p>
      <w:pPr>
        <w:pStyle w:val="FirstParagraph"/>
      </w:pPr>
      <w:r>
        <w:t xml:space="preserve">In recent years, Kenya Nairobi has seen a surge in digital health initiatives. The adoption of artificial intelligence (AI) tools is beginning to assist radiologists in detecting patterns indicative of tuberculosis on chest X-rays or identifying pulmonary embolisms on CT scans. These technologies help mitigate workload pressures and reduce human error.</w:t>
      </w:r>
    </w:p>
    <w:bookmarkEnd w:id="25"/>
    <w:bookmarkStart w:id="26" w:name="strategic-recommendations"/>
    <w:p>
      <w:pPr>
        <w:pStyle w:val="Heading2"/>
      </w:pPr>
      <w:r>
        <w:t xml:space="preserve">7. Strategic Recommendations</w:t>
      </w:r>
    </w:p>
    <w:p>
      <w:pPr>
        <w:pStyle w:val="FirstParagraph"/>
      </w:pPr>
      <w:r>
        <w:t xml:space="preserve">To further enhance the impact of the Radiologist in Kenya Nairobi, several strategic actions are recommended:</w:t>
      </w:r>
    </w:p>
    <w:p>
      <w:pPr>
        <w:numPr>
          <w:ilvl w:val="0"/>
          <w:numId w:val="1001"/>
        </w:numPr>
        <w:pStyle w:val="Compact"/>
      </w:pPr>
      <w:r>
        <w:rPr>
          <w:bCs/>
          <w:b/>
        </w:rPr>
        <w:t xml:space="preserve">Promote Tele-radiology Networks:</w:t>
      </w:r>
    </w:p>
    <w:p>
      <w:pPr>
        <w:numPr>
          <w:ilvl w:val="0"/>
          <w:numId w:val="1000"/>
        </w:numPr>
        <w:pStyle w:val="Compact"/>
      </w:pPr>
      <w:r>
        <w:t xml:space="preserve">Create regional hubs where radiologists can remotely interpret images from smaller clinics or county hospitals, improving access to specialist care across Kenya.</w:t>
      </w:r>
    </w:p>
    <w:p>
      <w:pPr>
        <w:numPr>
          <w:ilvl w:val="0"/>
          <w:numId w:val="1001"/>
        </w:numPr>
        <w:pStyle w:val="Compact"/>
      </w:pPr>
      <w:r>
        <w:rPr>
          <w:bCs/>
          <w:b/>
        </w:rPr>
        <w:t xml:space="preserve">Invest in Continuous Education:</w:t>
      </w:r>
    </w:p>
    <w:p>
      <w:pPr>
        <w:numPr>
          <w:ilvl w:val="0"/>
          <w:numId w:val="1000"/>
        </w:numPr>
        <w:pStyle w:val="Compact"/>
      </w:pPr>
      <w:r>
        <w:t xml:space="preserve">Fund ongoing training programs for radiologists and technologists in emerging modalities like interventional radiology and nuclear medicine.</w:t>
      </w:r>
    </w:p>
    <w:p>
      <w:pPr>
        <w:numPr>
          <w:ilvl w:val="0"/>
          <w:numId w:val="1001"/>
        </w:numPr>
        <w:pStyle w:val="Compact"/>
      </w:pPr>
      <w:r>
        <w:rPr>
          <w:bCs/>
          <w:b/>
        </w:rPr>
        <w:t xml:space="preserve">Predictive Maintenance Infrastructure:</w:t>
      </w:r>
    </w:p>
    <w:p>
      <w:pPr>
        <w:numPr>
          <w:ilvl w:val="0"/>
          <w:numId w:val="1000"/>
        </w:numPr>
        <w:pStyle w:val="Compact"/>
      </w:pPr>
      <w:r>
        <w:t xml:space="preserve">Hospitals should invest in robust IT systems that monitor equipment health proactively, minimizing downtime.</w:t>
      </w:r>
    </w:p>
    <w:bookmarkEnd w:id="26"/>
    <w:bookmarkStart w:id="27" w:name="conclusion"/>
    <w:p>
      <w:pPr>
        <w:pStyle w:val="Heading2"/>
      </w:pPr>
      <w:r>
        <w:t xml:space="preserve">8. Conclusion</w:t>
      </w:r>
    </w:p>
    <w:p>
      <w:pPr>
        <w:pStyle w:val="FirstParagraph"/>
      </w:pPr>
      <w:r>
        <w:t xml:space="preserve">The Radiologist is an indispensable pillar of modern medicine in Kenya Nairobi. Their expertise drives diagnostic accuracy, informs treatment strategies, and ultimately saves lives amid the complex healthcare challenges faced by this dynamic region. As Kenya continues to grow economically and technologically, strengthening the capacity of radiologists through infrastructure investment, education, and policy support will be essential for achieving sustainable health outcomes nationwide.</w:t>
      </w:r>
    </w:p>
    <w:bookmarkEnd w:id="27"/>
    <w:bookmarkStart w:id="28" w:name="glossary"/>
    <w:p>
      <w:pPr>
        <w:pStyle w:val="Heading2"/>
      </w:pPr>
      <w:r>
        <w:t xml:space="preserve">9. Glossary</w:t>
      </w:r>
    </w:p>
    <w:p>
      <w:pPr>
        <w:numPr>
          <w:ilvl w:val="0"/>
          <w:numId w:val="1002"/>
        </w:numPr>
        <w:pStyle w:val="Compact"/>
      </w:pPr>
      <w:r>
        <w:rPr>
          <w:bCs/>
          <w:b/>
        </w:rPr>
        <w:t xml:space="preserve">PACS:</w:t>
      </w:r>
    </w:p>
    <w:p>
      <w:pPr>
        <w:numPr>
          <w:ilvl w:val="0"/>
          <w:numId w:val="1000"/>
        </w:numPr>
        <w:pStyle w:val="Compact"/>
      </w:pPr>
      <w:r>
        <w:t xml:space="preserve">Picture Archiving and Communication System – used to store medical images.</w:t>
      </w:r>
      <w:r>
        <w:br/>
      </w:r>
    </w:p>
    <w:p>
      <w:pPr>
        <w:numPr>
          <w:ilvl w:val="0"/>
          <w:numId w:val="1002"/>
        </w:numPr>
        <w:pStyle w:val="Compact"/>
      </w:pPr>
      <w:r>
        <w:rPr>
          <w:bCs/>
          <w:b/>
        </w:rPr>
        <w:t xml:space="preserve">HIV/AIDS:</w:t>
      </w:r>
    </w:p>
    <w:p>
      <w:pPr>
        <w:numPr>
          <w:ilvl w:val="0"/>
          <w:numId w:val="1000"/>
        </w:numPr>
        <w:pStyle w:val="Compact"/>
      </w:pPr>
      <w:r>
        <w:t xml:space="preserve">A viral disease that attacks the immune system.</w:t>
      </w:r>
      <w:r>
        <w:br/>
      </w:r>
    </w:p>
    <w:p>
      <w:pPr>
        <w:numPr>
          <w:ilvl w:val="0"/>
          <w:numId w:val="1002"/>
        </w:numPr>
        <w:pStyle w:val="Compact"/>
      </w:pPr>
      <w:r>
        <w:t xml:space="preserve">TB: Tuberculosis, a highly infectious airborne disease.</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Radiologist in Kenya Nairobi</dc:title>
  <dc:creator/>
  <dc:language>en</dc:language>
  <cp:keywords/>
  <dcterms:created xsi:type="dcterms:W3CDTF">2026-07-29T10:56:23Z</dcterms:created>
  <dcterms:modified xsi:type="dcterms:W3CDTF">2026-07-29T10:56:23Z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