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Diagnostic</w:t>
      </w:r>
      <w:r>
        <w:t xml:space="preserve"> </w:t>
      </w:r>
      <w:r>
        <w:t xml:space="preserve">Precision</w:t>
      </w:r>
      <w:r>
        <w:t xml:space="preserve"> </w:t>
      </w:r>
      <w:r>
        <w:t xml:space="preserve">for</w:t>
      </w:r>
      <w:r>
        <w:t xml:space="preserve"> </w:t>
      </w:r>
      <w:r>
        <w:t xml:space="preserve">the</w:t>
      </w:r>
      <w:r>
        <w:t xml:space="preserve"> </w:t>
      </w:r>
      <w:r>
        <w:t xml:space="preserve">Radiologist</w:t>
      </w:r>
      <w:r>
        <w:t xml:space="preserve"> </w:t>
      </w:r>
      <w:r>
        <w:t xml:space="preserve">in</w:t>
      </w:r>
      <w:r>
        <w:t xml:space="preserve"> </w:t>
      </w:r>
      <w:r>
        <w:t xml:space="preserve">Myanmar</w:t>
      </w:r>
      <w:r>
        <w:t xml:space="preserve"> </w:t>
      </w:r>
      <w:r>
        <w:t xml:space="preserve">Yangon</w:t>
      </w:r>
    </w:p>
    <w:bookmarkStart w:id="28" w:name="Xc051e152417d4fd93d9304e6b76698d806c67ff"/>
    <w:p>
      <w:pPr>
        <w:pStyle w:val="Heading1"/>
      </w:pPr>
      <w:r>
        <w:t xml:space="preserve">Case Study: Enhancing Diagnostic Precision for the Radiologist in Myanmar Yangon</w:t>
      </w:r>
    </w:p>
    <w:p>
      <w:pPr>
        <w:pStyle w:val="FirstParagraph"/>
      </w:pPr>
      <w:r>
        <w:rPr>
          <w:bCs/>
          <w:b/>
        </w:rPr>
        <w:t xml:space="preserve">Date:</w:t>
      </w:r>
      <w:r>
        <w:t xml:space="preserve"> </w:t>
      </w:r>
      <w:r>
        <w:t xml:space="preserve">October 26, 2023</w:t>
      </w:r>
      <w:r>
        <w:br/>
      </w:r>
      <w:r>
        <w:rPr>
          <w:bCs/>
          <w:b/>
        </w:rPr>
        <w:t xml:space="preserve">Subject:</w:t>
      </w:r>
      <w:r>
        <w:t xml:space="preserve">The Integration of Advanced Imaging Workflows for the Radiologist in Myanmar Yangon</w:t>
      </w:r>
      <w:r>
        <w:br/>
      </w:r>
      <w:r>
        <w:rPr>
          <w:bCs/>
          <w:b/>
        </w:rPr>
        <w:t xml:space="preserve">Location Focus:</w:t>
      </w:r>
      <w:r>
        <w:t xml:space="preserve">Radiology Departments across major hospitals in Myanmar Yangon</w:t>
      </w:r>
    </w:p>
    <w:bookmarkStart w:id="20" w:name="executive-summary"/>
    <w:p>
      <w:pPr>
        <w:pStyle w:val="Heading2"/>
      </w:pPr>
      <w:r>
        <w:t xml:space="preserve">1. Executive Summary</w:t>
      </w:r>
    </w:p>
    <w:p>
      <w:pPr>
        <w:pStyle w:val="FirstParagraph"/>
      </w:pPr>
      <w:r>
        <w:t xml:space="preserve">This case study examines the evolving landscape of medical imaging and diagnostic services within Myanmar Yangon. As the economic and commercial hub of the nation, Myanmar Yangon serves as a central node for healthcare innovation, yet it faces unique infrastructural and logistical challenges. The primary focus of this analysis is on the role of the Radiologist, whose work is increasingly pivotal in combating both communicable diseases and a rising prevalence of non-communicable diseases such as cancer and cardiovascular conditions. By analyzing specific operational bottlenecks in Myanmar Yangon, this document proposes strategic adaptations that empower the Radiologist to maximize diagnostic accuracy despite resource constraints.</w:t>
      </w:r>
    </w:p>
    <w:bookmarkEnd w:id="20"/>
    <w:bookmarkStart w:id="21" w:name="Xc5266b8b7efa1843f0acd744573fb89719b473f"/>
    <w:p>
      <w:pPr>
        <w:pStyle w:val="Heading2"/>
      </w:pPr>
      <w:r>
        <w:t xml:space="preserve">2. Background: The Healthcare Context in Myanmar Yangon</w:t>
      </w:r>
    </w:p>
    <w:p>
      <w:pPr>
        <w:pStyle w:val="FirstParagraph"/>
      </w:pPr>
      <w:r>
        <w:t xml:space="preserve">The healthcare sector in Myanmar has undergone significant shifts in recent years, driven by both public health initiatives and private sector growth. In Myanmar Yangon, the concentration of medical resources is highest compared to other regions, making it a critical testing ground for modern radiological practices. However, the system is characterized by a dual structure comprising public hospitals and a growing number of private diagnostic centers.</w:t>
      </w:r>
    </w:p>
    <w:p>
      <w:pPr>
        <w:pStyle w:val="BodyText"/>
      </w:pPr>
      <w:r>
        <w:t xml:space="preserve">For the Radiologist practicing in this environment, the workload has increased substantially. The demand for imaging services—ranging from basic X-rays to complex MRI and CT scans—has outpaced the availability of specialized personnel. Furthermore, patients in Myanmar Yangon often travel long distances to access tertiary care facilities located in the city center, leading to high patient volumes that strain existing workflows.</w:t>
      </w:r>
    </w:p>
    <w:bookmarkEnd w:id="21"/>
    <w:bookmarkStart w:id="22" w:name="X33be2bc7bd5ca518086d8772483c047efa20cb9"/>
    <w:p>
      <w:pPr>
        <w:pStyle w:val="Heading2"/>
      </w:pPr>
      <w:r>
        <w:t xml:space="preserve">3. Problem Statement: Challenges Faced by the Radiologist</w:t>
      </w:r>
    </w:p>
    <w:p>
      <w:pPr>
        <w:pStyle w:val="FirstParagraph"/>
      </w:pPr>
      <w:r>
        <w:t xml:space="preserve">The modern Radiologist in Myanmar Yangon operates under a set of distinct challenges that impact diagnostic efficiency and accuracy. These challenges are multifaceted, involving technological, educational, and infrastructural dimensions.</w:t>
      </w:r>
    </w:p>
    <w:p>
      <w:pPr>
        <w:numPr>
          <w:ilvl w:val="0"/>
          <w:numId w:val="1001"/>
        </w:numPr>
        <w:pStyle w:val="Compact"/>
      </w:pPr>
      <w:r>
        <w:rPr>
          <w:bCs/>
          <w:b/>
        </w:rPr>
        <w:t xml:space="preserve">Infrastructure Instability:</w:t>
      </w:r>
      <w:r>
        <w:t xml:space="preserve">Persistent issues with electricity reliability can disrupt imaging equipment operation. Power fluctuations pose risks to sensitive digital detectors and server infrastructure hosting PACS (Picture Archiving and Communication System) data. For the Radiologist, this necessitates constant vigilance regarding hardware maintenance.</w:t>
      </w:r>
    </w:p>
    <w:p>
      <w:pPr>
        <w:numPr>
          <w:ilvl w:val="0"/>
          <w:numId w:val="1001"/>
        </w:numPr>
        <w:pStyle w:val="Compact"/>
      </w:pPr>
      <w:r>
        <w:rPr>
          <w:bCs/>
          <w:b/>
        </w:rPr>
        <w:t xml:space="preserve">Technological Disparities:</w:t>
      </w:r>
      <w:r>
        <w:t xml:space="preserve">While leading facilities in Myanmar Yangon have adopted Digital Imaging and Communications in Medicine (DICOM) standards, many smaller clinics still rely on film-based systems. This lack of standardization creates data fragmentation, making it difficult for the Radiologist to access a patient’s complete imaging history.</w:t>
      </w:r>
    </w:p>
    <w:p>
      <w:pPr>
        <w:numPr>
          <w:ilvl w:val="0"/>
          <w:numId w:val="1001"/>
        </w:numPr>
        <w:pStyle w:val="Compact"/>
      </w:pPr>
      <w:r>
        <w:rPr>
          <w:bCs/>
          <w:b/>
        </w:rPr>
        <w:t xml:space="preserve">Specialist Shortage:</w:t>
      </w:r>
      <w:r>
        <w:t xml:space="preserve">There is a notable shortage of sub-specialized radiologists (e.g., neuroradiology, musculoskeletal radiology). Consequently, generalists in Myanmar Yangon are often required to interpret complex studies outside their primary expertise without immediate peer support.</w:t>
      </w:r>
    </w:p>
    <w:p>
      <w:pPr>
        <w:numPr>
          <w:ilvl w:val="0"/>
          <w:numId w:val="1001"/>
        </w:numPr>
        <w:pStyle w:val="Compact"/>
      </w:pPr>
      <w:r>
        <w:rPr>
          <w:bCs/>
          <w:b/>
        </w:rPr>
        <w:t xml:space="preserve">Data Management:</w:t>
      </w:r>
      <w:r>
        <w:t xml:space="preserve">The transition from analog to digital records is ongoing. Many hospitals struggle with efficient data storage solutions. For the Radiologist, retrieving prior films for comparison—a crucial element of diagnostic accuracy—is often time-consuming and physically arduous.</w:t>
      </w:r>
    </w:p>
    <w:bookmarkEnd w:id="22"/>
    <w:bookmarkStart w:id="26" w:name="X4e243f5f0011845b934887f2e98d1a71d3dd1c7"/>
    <w:p>
      <w:pPr>
        <w:pStyle w:val="Heading2"/>
      </w:pPr>
      <w:r>
        <w:t xml:space="preserve">4. Methodology: Proposed Solutions for the Radiologist</w:t>
      </w:r>
    </w:p>
    <w:p>
      <w:pPr>
        <w:pStyle w:val="FirstParagraph"/>
      </w:pPr>
      <w:r>
        <w:t xml:space="preserve">To address these challenges, this case study proposes a three-pronged approach tailored to the specific context of Myanmar Yangon. The goal is to equip the Radiologist with tools and workflows that enhance productivity and diagnostic confidence.</w:t>
      </w:r>
    </w:p>
    <w:bookmarkStart w:id="23" w:name="X1a1215decd8db5023b050b76e075ec14ba243cf"/>
    <w:p>
      <w:pPr>
        <w:pStyle w:val="Heading3"/>
      </w:pPr>
      <w:r>
        <w:t xml:space="preserve">A. Implementation of Lightweight PACS Solutions</w:t>
      </w:r>
    </w:p>
    <w:p>
      <w:pPr>
        <w:pStyle w:val="FirstParagraph"/>
      </w:pPr>
      <w:r>
        <w:t xml:space="preserve">We recommend the adoption of cloud-based or hybrid PACS systems designed for low-bandwidth environments. These systems allow the Radiologist in Myanmar Yangon to access images remotely, facilitating second opinions from international experts and enabling tele-radiology services during off-hours. By decoupling image storage from local physical servers, hospitals can mitigate risks associated with power surges and hardware failure.</w:t>
      </w:r>
    </w:p>
    <w:bookmarkEnd w:id="23"/>
    <w:bookmarkStart w:id="24" w:name="b.-standardized-reporting-templates"/>
    <w:p>
      <w:pPr>
        <w:pStyle w:val="Heading3"/>
      </w:pPr>
      <w:r>
        <w:t xml:space="preserve">B. Standardized Reporting Templates</w:t>
      </w:r>
    </w:p>
    <w:p>
      <w:pPr>
        <w:pStyle w:val="FirstParagraph"/>
      </w:pPr>
      <w:r>
        <w:t xml:space="preserve">To improve communication between the Radiologist and referring clinicians, standardized reporting templates should be implemented. These templates ensure that critical findings are highlighted consistently. In a high-volume setting in Myanmar Yangon, structured reports reduce ambiguity and speed up clinical decision-making for oncologists, surgeons, and emergency physicians.</w:t>
      </w:r>
    </w:p>
    <w:bookmarkEnd w:id="24"/>
    <w:bookmarkStart w:id="25" w:name="X6db9fd8d11b0f65559e8b966de62cc7a2faea97"/>
    <w:p>
      <w:pPr>
        <w:pStyle w:val="Heading3"/>
      </w:pPr>
      <w:r>
        <w:t xml:space="preserve">C. Continuous Professional Development (CPD) Networks</w:t>
      </w:r>
    </w:p>
    <w:p>
      <w:pPr>
        <w:pStyle w:val="FirstParagraph"/>
      </w:pPr>
      <w:r>
        <w:t xml:space="preserve">The isolation of sub-specialized knowledge is mitigated through the creation of digital CPD networks. By leveraging online platforms tailored for medical professionals in Myanmar Yangon, Radiologists can stay updated on global best practices and emerging pathologies specific to the region. Regular virtual case conferences can simulate peer consultation, providing support for complex cases.</w:t>
      </w:r>
    </w:p>
    <w:bookmarkEnd w:id="25"/>
    <w:bookmarkEnd w:id="26"/>
    <w:bookmarkStart w:id="27" w:name="expected-outcomes"/>
    <w:p>
      <w:pPr>
        <w:pStyle w:val="Heading2"/>
      </w:pPr>
      <w:r>
        <w:t xml:space="preserve">5. Expected Outcomes</w:t>
      </w:r>
    </w:p>
    <w:p>
      <w:pPr>
        <w:pStyle w:val="FirstParagraph"/>
      </w:pPr>
      <w:r>
        <w:t xml:space="preserve">The successful implementation of these strategies is expected to yield significant benefits for the Radiologist and the healthcare system in Myanmar Yangon:</w:t>
      </w:r>
    </w:p>
    <w:p>
      <w:pPr>
        <w:numPr>
          <w:ilvl w:val="0"/>
          <w:numId w:val="1002"/>
        </w:numPr>
        <w:pStyle w:val="Compact"/>
      </w:pPr>
      <w:r>
        <w:rPr>
          <w:bCs/>
          <w:b/>
        </w:rPr>
        <w:t xml:space="preserve">Improved Diagnostic Accuracy:</w:t>
      </w:r>
      <w:r>
        <w:t xml:space="preserve">Easier access to prior imaging data and peer support reduces diagnostic errors.</w:t>
      </w:r>
    </w:p>
    <w:p>
      <w:pPr>
        <w:numPr>
          <w:ilvl w:val="0"/>
          <w:numId w:val="1002"/>
        </w:numPr>
        <w:pStyle w:val="Compact"/>
      </w:pPr>
      <w:r>
        <w:rPr>
          <w:bCs/>
          <w:b/>
        </w:rPr>
        <w:t xml:space="preserve">Increased Efficiency:</w:t>
      </w:r>
      <w:r>
        <w:t xml:space="preserve">Digital workflows reduce administrative burdens, allowing the Radiologist to dedicate more time to patient analysis rather than file retrieval.</w:t>
      </w:r>
    </w:p>
    <w:p>
      <w:pPr>
        <w:numPr>
          <w:ilvl w:val="0"/>
          <w:numId w:val="1002"/>
        </w:numPr>
        <w:pStyle w:val="Compact"/>
      </w:pPr>
      <w:r>
        <w:rPr>
          <w:bCs/>
          <w:b/>
        </w:rPr>
        <w:t xml:space="preserve">Better Patient Care:</w:t>
      </w:r>
      <w:r>
        <w:t xml:space="preserve">Faster turnaround times for radiology reports lead to quicker treatment initiation for critical conditions such as stroke and cancer.</w:t>
      </w:r>
    </w:p>
    <w:p>
      <w:pPr>
        <w:pStyle w:val="FirstParagraph"/>
      </w:pPr>
      <w:r>
        <w:rPr>
          <w:bCs/>
          <w:b/>
        </w:rPr>
        <w:t xml:space="preserve">Conclusion:</w:t>
      </w:r>
      <w:r>
        <w:t xml:space="preserve">The Radiologist in Myanmar Yangon stands at a pivotal juncture. By adapting to new technological paradigms and fostering collaborative networks, the profession can overcome infrastructural limitations. This case study underscores that while challenges exist, the strategic integration of digital health solutions offers a viable path toward enhancing diagnostic precision and improving patient outcomes in Myanmar Yangon.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Diagnostic Precision for the Radiologist in Myanmar Yangon</dc:title>
  <dc:creator/>
  <cp:keywords/>
  <dcterms:created xsi:type="dcterms:W3CDTF">2026-07-29T10:04:09Z</dcterms:created>
  <dcterms:modified xsi:type="dcterms:W3CDTF">2026-07-29T10:04:09Z</dcterms:modified>
</cp:coreProperties>
</file>

<file path=docProps/custom.xml><?xml version="1.0" encoding="utf-8"?>
<Properties xmlns="http://schemas.openxmlformats.org/officeDocument/2006/custom-properties" xmlns:vt="http://schemas.openxmlformats.org/officeDocument/2006/docPropsVTypes"/>
</file>