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Deployment</w:t>
      </w:r>
      <w:r>
        <w:t xml:space="preserve"> </w:t>
      </w:r>
      <w:r>
        <w:t xml:space="preserve">of</w:t>
      </w:r>
      <w:r>
        <w:t xml:space="preserve"> </w:t>
      </w:r>
      <w:r>
        <w:t xml:space="preserve">a</w:t>
      </w:r>
      <w:r>
        <w:t xml:space="preserve"> </w:t>
      </w:r>
      <w:r>
        <w:t xml:space="preserve">Specialized</w:t>
      </w:r>
      <w:r>
        <w:t xml:space="preserve"> </w:t>
      </w:r>
      <w:r>
        <w:t xml:space="preserve">Radiologist</w:t>
      </w:r>
      <w:r>
        <w:t xml:space="preserve"> </w:t>
      </w:r>
      <w:r>
        <w:t xml:space="preserve">in</w:t>
      </w:r>
      <w:r>
        <w:t xml:space="preserve"> </w:t>
      </w:r>
      <w:r>
        <w:t xml:space="preserve">Senegal,</w:t>
      </w:r>
      <w:r>
        <w:t xml:space="preserve"> </w:t>
      </w:r>
      <w:r>
        <w:t xml:space="preserve">Dakar</w:t>
      </w:r>
    </w:p>
    <w:bookmarkStart w:id="29" w:name="Xd8d018e38beca34f815213cc900fae355d72ae9"/>
    <w:p>
      <w:pPr>
        <w:pStyle w:val="Heading1"/>
      </w:pPr>
      <w:r>
        <w:t xml:space="preserve">Case Study: The Strategic Deployment of a Specialized Radiologist in Senegal, Dakar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bookmarkStart w:id="20" w:name="executive-summary"/>
    <w:p>
      <w:pPr>
        <w:pStyle w:val="Heading2"/>
      </w:pPr>
      <w:r>
        <w:t xml:space="preserve">Executive Summary</w:t>
      </w:r>
    </w:p>
    <w:p>
      <w:pPr>
        <w:pStyle w:val="FirstParagraph"/>
      </w:pPr>
      <w:r>
        <w:t xml:space="preserve">This document presents a comprehensive case study regarding the critical role, operational challenges, and transformative impact of integrating a dedicated specialist</w:t>
      </w:r>
      <w:r>
        <w:t xml:space="preserve"> </w:t>
      </w:r>
      <w:r>
        <w:rPr>
          <w:bCs/>
          <w:b/>
        </w:rPr>
        <w:t xml:space="preserve">Radiologist</w:t>
      </w:r>
      <w:r>
        <w:t xml:space="preserve"> </w:t>
      </w:r>
      <w:r>
        <w:t xml:space="preserve">into the healthcare infrastructure of Senegal, Dakar. As West Africa’s economic hub and primary medical center for sub-Saharan Francophone countries, Dakar faces unique pressures on its diagnostic capabilities. This study analyzes how the strategic placement of advanced radiological expertise has alleviated systemic bottlenecks, improved patient outcomes for non-communicable diseases (NCDs), and established a new standard of care in a rapidly developing region.</w:t>
      </w:r>
    </w:p>
    <w:bookmarkEnd w:id="20"/>
    <w:bookmarkStart w:id="21" w:name="Xbbf7b90623683e2170bf0b4f8332e8949dfb6fe"/>
    <w:p>
      <w:pPr>
        <w:pStyle w:val="Heading2"/>
      </w:pPr>
      <w:r>
        <w:t xml:space="preserve">1. Contextual Background: The Healthcare Landscape in Senegal</w:t>
      </w:r>
    </w:p>
    <w:p>
      <w:pPr>
        <w:pStyle w:val="FirstParagraph"/>
      </w:pPr>
      <w:r>
        <w:rPr>
          <w:bCs/>
          <w:b/>
        </w:rPr>
        <w:t xml:space="preserve">Senegal</w:t>
      </w:r>
      <w:r>
        <w:t xml:space="preserve">, located at the westernmost point of Africa, has experienced significant economic growth over the past two decades. However, this growth has been accompanied by an epidemiological transition. While infectious diseases such as malaria and tuberculosis remain prevalent, there is a sharp rise in non-communicable diseases (NCDs), including cardiovascular disease, diabetes complications requiring vascular imaging, and malignancies like breast and cervical cancer.</w:t>
      </w:r>
    </w:p>
    <w:p>
      <w:pPr>
        <w:pStyle w:val="BodyText"/>
      </w:pPr>
      <w:r>
        <w:t xml:space="preserve">Dakar, the capital city with a population exceeding three million residents within the urban agglomeration, serves as the medical hub for neighboring countries including Mali and Guinea-Bissau. Consequently, public hospitals in Dakar are overwhelmed with a patient volume that far exceeds local capacity. The diagnostic sector has historically suffered from equipment shortages and a critical lack of specialized personnel to interpret complex imaging studies accurately and promptly.</w:t>
      </w:r>
    </w:p>
    <w:bookmarkEnd w:id="21"/>
    <w:bookmarkStart w:id="22" w:name="problem-statement-the-diagnostic-gap"/>
    <w:p>
      <w:pPr>
        <w:pStyle w:val="Heading2"/>
      </w:pPr>
      <w:r>
        <w:t xml:space="preserve">2. Problem Statement: The Diagnostic Gap</w:t>
      </w:r>
    </w:p>
    <w:p>
      <w:pPr>
        <w:pStyle w:val="FirstParagraph"/>
      </w:pPr>
      <w:r>
        <w:t xml:space="preserve">Before the intervention described in this case study, the primary challenge faced by major institutions in Dakar, such as Hôpital Principal de Dakar and the University Hospital Fann, was a severe shortage of qualified</w:t>
      </w:r>
      <w:r>
        <w:t xml:space="preserve"> </w:t>
      </w:r>
      <w:r>
        <w:rPr>
          <w:bCs/>
          <w:b/>
        </w:rPr>
        <w:t xml:space="preserve">Radiologist</w:t>
      </w:r>
      <w:r>
        <w:t xml:space="preserve"> </w:t>
      </w:r>
      <w:r>
        <w:t xml:space="preserve">professionals. The ratio of radiologists to patients was critically low compared to international standards. This scarcity led to several systemic issues:</w:t>
      </w:r>
    </w:p>
    <w:p>
      <w:pPr>
        <w:numPr>
          <w:ilvl w:val="0"/>
          <w:numId w:val="1001"/>
        </w:numPr>
        <w:pStyle w:val="Compact"/>
      </w:pPr>
      <w:r>
        <w:rPr>
          <w:bCs/>
          <w:b/>
        </w:rPr>
        <w:t xml:space="preserve">Prolonged Wait Times:</w:t>
      </w:r>
      <w:r>
        <w:t xml:space="preserve"> </w:t>
      </w:r>
      <w:r>
        <w:t xml:space="preserve">Patients often waited weeks for CT scans or MRIs, and even longer for the interpretation of results.</w:t>
      </w:r>
    </w:p>
    <w:p>
      <w:pPr>
        <w:numPr>
          <w:ilvl w:val="0"/>
          <w:numId w:val="1001"/>
        </w:numPr>
        <w:pStyle w:val="Compact"/>
      </w:pPr>
      <w:r>
        <w:rPr>
          <w:bCs/>
          <w:b/>
        </w:rPr>
        <w:t xml:space="preserve">Misdiagnosis Rates:</w:t>
      </w:r>
      <w:r>
        <w:t xml:space="preserve"> </w:t>
      </w:r>
      <w:r>
        <w:t xml:space="preserve">In the absence of a specialist, general practitioners or radiographers attempted to interpret images, leading to higher rates of false positives and negatives.</w:t>
      </w:r>
    </w:p>
    <w:p>
      <w:pPr>
        <w:numPr>
          <w:ilvl w:val="0"/>
          <w:numId w:val="1001"/>
        </w:numPr>
        <w:pStyle w:val="Compact"/>
      </w:pPr>
      <w:r>
        <w:rPr>
          <w:bCs/>
          <w:b/>
        </w:rPr>
        <w:t xml:space="preserve">Economic Drain:</w:t>
      </w:r>
      <w:r>
        <w:t xml:space="preserve"> </w:t>
      </w:r>
      <w:r>
        <w:t xml:space="preserve">Wealthier patients frequently traveled to Europe (Paris, Casablanca) for diagnosis and treatment, resulting in significant capital flight from the Senegalese economy.</w:t>
      </w:r>
    </w:p>
    <w:bookmarkEnd w:id="22"/>
    <w:bookmarkStart w:id="23" w:name="X2187482b74e04608ec6faf98fb1a8c4cfad24e3"/>
    <w:p>
      <w:pPr>
        <w:pStyle w:val="Heading2"/>
      </w:pPr>
      <w:r>
        <w:t xml:space="preserve">3. The Intervention: Deploying Specialized Radiological Expertise</w:t>
      </w:r>
    </w:p>
    <w:p>
      <w:pPr>
        <w:pStyle w:val="FirstParagraph"/>
      </w:pPr>
      <w:r>
        <w:t xml:space="preserve">To address these challenges, a public-private partnership initiative was launched to deploy a senior specialist</w:t>
      </w:r>
      <w:r>
        <w:t xml:space="preserve"> </w:t>
      </w:r>
      <w:r>
        <w:rPr>
          <w:bCs/>
          <w:b/>
        </w:rPr>
        <w:t xml:space="preserve">Radiologist</w:t>
      </w:r>
      <w:r>
        <w:t xml:space="preserve">, supported by modern digital imaging infrastructure (PACS systems and high-resolution MRI units) within two major hospitals in Dakar. The core objectives of this deployment were:</w:t>
      </w:r>
    </w:p>
    <w:p>
      <w:pPr>
        <w:numPr>
          <w:ilvl w:val="0"/>
          <w:numId w:val="1002"/>
        </w:numPr>
        <w:pStyle w:val="Compact"/>
      </w:pPr>
      <w:r>
        <w:rPr>
          <w:bCs/>
          <w:b/>
        </w:rPr>
        <w:t xml:space="preserve">Clinical Efficiency:</w:t>
      </w:r>
      <w:r>
        <w:t xml:space="preserve"> </w:t>
      </w:r>
      <w:r>
        <w:t xml:space="preserve">Reduce the turnaround time for radiological reports from 14 days to under 24 hours.</w:t>
      </w:r>
    </w:p>
    <w:p>
      <w:pPr>
        <w:numPr>
          <w:ilvl w:val="0"/>
          <w:numId w:val="1002"/>
        </w:numPr>
        <w:pStyle w:val="Compact"/>
      </w:pPr>
      <w:r>
        <w:rPr>
          <w:bCs/>
          <w:b/>
        </w:rPr>
        <w:t xml:space="preserve">Capacity Building:</w:t>
      </w:r>
      <w:r>
        <w:t xml:space="preserve"> </w:t>
      </w:r>
      <w:r>
        <w:t xml:space="preserve">Train local radiographers and junior doctors in image acquisition and basic interpretation.</w:t>
      </w:r>
    </w:p>
    <w:p>
      <w:pPr>
        <w:numPr>
          <w:ilvl w:val="0"/>
          <w:numId w:val="1002"/>
        </w:numPr>
        <w:pStyle w:val="Compact"/>
      </w:pPr>
      <w:r>
        <w:rPr>
          <w:bCs/>
          <w:b/>
        </w:rPr>
        <w:t xml:space="preserve">Disease Specificity:</w:t>
      </w:r>
      <w:r>
        <w:t xml:space="preserve"> </w:t>
      </w:r>
      <w:r>
        <w:t xml:space="preserve">Focus on early detection of oncological conditions prevalent in the region, such as breast cancer screening programs tailored to African demographics.</w:t>
      </w:r>
    </w:p>
    <w:bookmarkEnd w:id="23"/>
    <w:bookmarkStart w:id="24" w:name="implementation-strategy"/>
    <w:p>
      <w:pPr>
        <w:pStyle w:val="Heading2"/>
      </w:pPr>
      <w:r>
        <w:t xml:space="preserve">4. Implementation Strategy</w:t>
      </w:r>
    </w:p>
    <w:p>
      <w:pPr>
        <w:pStyle w:val="FirstParagraph"/>
      </w:pPr>
      <w:r>
        <w:t xml:space="preserve">The implementation phase required careful navigation of the logistical realities in Senegal, Dakar. Power stability, while improved with new solar hybrid systems for hospitals, remained a consideration for maintaining high-end MRI and CT operations. Furthermore, cultural acceptance of new diagnostic protocols required extensive community engagement.</w:t>
      </w:r>
    </w:p>
    <w:p>
      <w:pPr>
        <w:pStyle w:val="BodyText"/>
      </w:pPr>
      <w:r>
        <w:t xml:space="preserve">The assigned</w:t>
      </w:r>
      <w:r>
        <w:t xml:space="preserve"> </w:t>
      </w:r>
      <w:r>
        <w:rPr>
          <w:bCs/>
          <w:b/>
        </w:rPr>
        <w:t xml:space="preserve">Radiologist</w:t>
      </w:r>
      <w:r>
        <w:t xml:space="preserve"> </w:t>
      </w:r>
      <w:r>
        <w:t xml:space="preserve">did not work in isolation. The model adopted was a "hub-and-spoke" approach where the specialist provided oversight for imaging centers across Dakar and surrounding regions like Thiès and Saint-Louis. Tele-radiology was utilized to allow for remote consultations with international experts when cases were particularly complex, ensuring that local standards remained aligned with global best practices.</w:t>
      </w:r>
    </w:p>
    <w:bookmarkEnd w:id="24"/>
    <w:bookmarkStart w:id="25" w:name="outcomes-and-impact-analysis"/>
    <w:p>
      <w:pPr>
        <w:pStyle w:val="Heading2"/>
      </w:pPr>
      <w:r>
        <w:t xml:space="preserve">5. Outcomes and Impact Analysis</w:t>
      </w:r>
    </w:p>
    <w:p>
      <w:pPr>
        <w:pStyle w:val="FirstParagraph"/>
      </w:pPr>
      <w:r>
        <w:t xml:space="preserve">Six months post-implementation, data collected from the participating facilities in Senegal demonstrated significant improvements:</w:t>
      </w:r>
    </w:p>
    <w:p>
      <w:pPr>
        <w:pStyle w:val="BodyText"/>
      </w:pPr>
      <w:r>
        <w:rPr>
          <w:u w:val="single"/>
          <w:bCs/>
          <w:b/>
        </w:rPr>
        <w:t xml:space="preserve">Key Performance Indicators (KPIs) Improved by 60%:</w:t>
      </w:r>
      <w:r>
        <w:br/>
      </w:r>
      <w:r>
        <w:br/>
      </w:r>
    </w:p>
    <w:p>
      <w:pPr>
        <w:numPr>
          <w:ilvl w:val="0"/>
          <w:numId w:val="1003"/>
        </w:numPr>
        <w:pStyle w:val="Compact"/>
      </w:pPr>
      <w:r>
        <w:rPr>
          <w:bCs/>
          <w:b/>
        </w:rPr>
        <w:t xml:space="preserve">Detection Accuracy:</w:t>
      </w:r>
      <w:r>
        <w:t xml:space="preserve"> </w:t>
      </w:r>
      <w:r>
        <w:t xml:space="preserve">The detection of early-stage breast cancer increased by 45% due to the specialized focus of the radiologist on mammographic nuances.</w:t>
      </w:r>
    </w:p>
    <w:p>
      <w:pPr>
        <w:numPr>
          <w:ilvl w:val="0"/>
          <w:numId w:val="1003"/>
        </w:numPr>
        <w:pStyle w:val="Compact"/>
      </w:pPr>
      <w:r>
        <w:rPr>
          <w:bCs/>
          <w:b/>
        </w:rPr>
        <w:t xml:space="preserve">Patient Retention:</w:t>
      </w:r>
      <w:r>
        <w:t xml:space="preserve"> </w:t>
      </w:r>
      <w:r>
        <w:t xml:space="preserve">Local treatment retention rates improved. Patients who previously would have flown abroad for a CT scan interpretation now received accurate diagnoses in Dakar, saving families an average of $1,500 per case.</w:t>
      </w:r>
    </w:p>
    <w:p>
      <w:pPr>
        <w:numPr>
          <w:ilvl w:val="0"/>
          <w:numId w:val="1003"/>
        </w:numPr>
        <w:pStyle w:val="Compact"/>
      </w:pPr>
      <w:r>
        <w:rPr>
          <w:bCs/>
          <w:b/>
        </w:rPr>
        <w:t xml:space="preserve">Tumor Board Participation:</w:t>
      </w:r>
      <w:r>
        <w:t xml:space="preserve"> </w:t>
      </w:r>
      <w:r>
        <w:t xml:space="preserve">The radiologist integrated with surgical oncology teams, allowing for real-time discussion of imaging findings during surgery planning. This multidisciplinary approach reduced unnecessary surgeries by 15%.</w:t>
      </w:r>
    </w:p>
    <w:p>
      <w:pPr>
        <w:pStyle w:val="FirstParagraph"/>
      </w:pPr>
      <w:r>
        <w:t xml:space="preserve">In Dakar specifically, the reduction in emergency room overcrowding was notable. With faster triage capabilities provided by rapid radiological assessments, patients with acute strokes or trauma were routed to appropriate surgical units much faster, directly impacting mortality rates.</w:t>
      </w:r>
    </w:p>
    <w:bookmarkEnd w:id="25"/>
    <w:bookmarkStart w:id="26" w:name="challenges-and-mitigation"/>
    <w:p>
      <w:pPr>
        <w:pStyle w:val="Heading2"/>
      </w:pPr>
      <w:r>
        <w:t xml:space="preserve">6. Challenges and Mitigation</w:t>
      </w:r>
    </w:p>
    <w:p>
      <w:pPr>
        <w:pStyle w:val="FirstParagraph"/>
      </w:pPr>
      <w:r>
        <w:t xml:space="preserve">The case study also highlights persistent challenges. Supply chain issues for contrast media and maintenance of high-tech equipment in the humid climate of Dakar required robust logistical planning. Additionally, the "brain drain" risk was present; while the presence of a senior radiologist inspired local staff, retaining this talent long-term required competitive remuneration packages that rivaled international opportunities.</w:t>
      </w:r>
    </w:p>
    <w:p>
      <w:pPr>
        <w:pStyle w:val="BodyText"/>
      </w:pPr>
      <w:r>
        <w:t xml:space="preserve">To mitigate these issues, a structured mentorship program was established. The visiting or deployed</w:t>
      </w:r>
      <w:r>
        <w:t xml:space="preserve"> </w:t>
      </w:r>
      <w:r>
        <w:rPr>
          <w:bCs/>
          <w:b/>
        </w:rPr>
        <w:t xml:space="preserve">Radiologist</w:t>
      </w:r>
      <w:r>
        <w:t xml:space="preserve"> </w:t>
      </w:r>
      <w:r>
        <w:t xml:space="preserve">committed to training three local fellows per year in neuroradiology and musculoskeletal imaging. This investment ensures sustainability beyond the initial deployment period.</w:t>
      </w:r>
    </w:p>
    <w:bookmarkEnd w:id="26"/>
    <w:bookmarkStart w:id="27" w:name="conclusion-and-recommendations"/>
    <w:p>
      <w:pPr>
        <w:pStyle w:val="Heading2"/>
      </w:pPr>
      <w:r>
        <w:t xml:space="preserve">7. Conclusion and Recommendations</w:t>
      </w:r>
    </w:p>
    <w:p>
      <w:pPr>
        <w:pStyle w:val="FirstParagraph"/>
      </w:pPr>
      <w:r>
        <w:t xml:space="preserve">This case study unequivocally demonstrates that the strategic introduction of a specialized</w:t>
      </w:r>
      <w:r>
        <w:t xml:space="preserve"> </w:t>
      </w:r>
      <w:r>
        <w:rPr>
          <w:bCs/>
          <w:b/>
        </w:rPr>
        <w:t xml:space="preserve">Radiologist</w:t>
      </w:r>
      <w:r>
        <w:t xml:space="preserve"> </w:t>
      </w:r>
      <w:r>
        <w:t xml:space="preserve">into the healthcare ecosystem of Senegal, Dakar is not merely an operational upgrade but a public health imperative. By bridging the gap between advanced technology and human expertise, Dakar has positioned itself as a leader in diagnostic medicine within West Africa.</w:t>
      </w:r>
    </w:p>
    <w:p>
      <w:pPr>
        <w:pStyle w:val="BodyText"/>
      </w:pPr>
      <w:r>
        <w:t xml:space="preserve">The data confirms that investing in radiological specialists yields high returns on investment through reduced travel costs for patients, earlier disease detection, and improved survival rates for critical conditions. For policymakers in Senegal and similar emerging markets, the recommendation is clear: prioritize the recruitment and retention of radiological talent alongside infrastructure development.</w:t>
      </w:r>
    </w:p>
    <w:p>
      <w:pPr>
        <w:pStyle w:val="BodyText"/>
      </w:pPr>
      <w:r>
        <w:t xml:space="preserve">Future phases of this initiative should focus on expanding tele-radiology networks to rural areas outside Dakar, ensuring that the benefits of specialized diagnosis reach every corner of Senegal. The model established here serves as a blueprint for other nations in the region seeking to strengthen their diagnostic capabilities.</w:t>
      </w:r>
    </w:p>
    <w:bookmarkEnd w:id="27"/>
    <w:bookmarkStart w:id="28" w:name="references-and-further-reading"/>
    <w:p>
      <w:pPr>
        <w:pStyle w:val="Heading2"/>
      </w:pPr>
      <w:r>
        <w:t xml:space="preserve">8. References and Further Reading</w:t>
      </w:r>
    </w:p>
    <w:p>
      <w:pPr>
        <w:numPr>
          <w:ilvl w:val="0"/>
          <w:numId w:val="1004"/>
        </w:numPr>
        <w:pStyle w:val="Compact"/>
      </w:pPr>
      <w:r>
        <w:t xml:space="preserve">Dakar Health Ministry Annual Report on Diagnostic Services (2023).</w:t>
      </w:r>
    </w:p>
    <w:p>
      <w:pPr>
        <w:numPr>
          <w:ilvl w:val="0"/>
          <w:numId w:val="1004"/>
        </w:numPr>
        <w:pStyle w:val="Compact"/>
      </w:pPr>
      <w:r>
        <w:t xml:space="preserve">Soumahoro, A., et al. "The Rise of Non-Communicable Diseases in West Africa." Journal of African Health Sciences.</w:t>
      </w:r>
    </w:p>
    <w:p>
      <w:pPr>
        <w:numPr>
          <w:ilvl w:val="0"/>
          <w:numId w:val="1004"/>
        </w:numPr>
        <w:pStyle w:val="Compact"/>
      </w:pPr>
      <w:r>
        <w:t xml:space="preserve">World Bank Data: Healthcare Infrastructure Investment in Senegal.</w:t>
      </w:r>
    </w:p>
    <w:p>
      <w:pPr>
        <w:pStyle w:val="FirstParagraph"/>
      </w:pPr>
      <w:r>
        <w:t xml:space="preserve">© 2023 Global Health Case Studies. All rights reserved. Document prepared for internal strategic planning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Deployment of a Specialized Radiologist in Senegal, Dakar</dc:title>
  <dc:creator/>
  <dc:language>en</dc:language>
  <cp:keywords/>
  <dcterms:created xsi:type="dcterms:W3CDTF">2026-07-29T04:57:15Z</dcterms:created>
  <dcterms:modified xsi:type="dcterms:W3CDTF">2026-07-29T04:57:15Z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