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Radiologist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2" w:name="X5340d8674a4af87317a149aabd1fe628d26f251"/>
    <w:p>
      <w:pPr>
        <w:pStyle w:val="Heading1"/>
      </w:pPr>
      <w:r>
        <w:t xml:space="preserve">Radiologist Services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 Internal Review</w:t>
      </w:r>
    </w:p>
    <w:bookmarkStart w:id="20" w:name="X049d128f0c9d083df5be65684a96992efae0e9e"/>
    <w:p>
      <w:pPr>
        <w:pStyle w:val="Heading3"/>
      </w:pPr>
      <w:r>
        <w:t xml:space="preserve">A Note on Radiologist Roles in the Region</w:t>
      </w:r>
    </w:p>
    <w:p>
      <w:pPr>
        <w:pStyle w:val="FirstParagraph"/>
      </w:pPr>
      <w:r>
        <w:t xml:space="preserve">This document serves as a comprehensive case study regarding the utilization of a Radiologist within the healthcare landscape of South Africa Cape Town. As public health facilities face overwhelming patient volumes, understanding how to effectively deploy medical imaging resources is critical for diagnostic accuracy and patient throughput.</w:t>
      </w:r>
    </w:p>
    <w:bookmarkEnd w:id="20"/>
    <w:bookmarkStart w:id="21" w:name="executive-summary"/>
    <w:p>
      <w:pPr>
        <w:pStyle w:val="Heading2"/>
      </w:pPr>
      <w:r>
        <w:t xml:space="preserve">1. Executive Summary</w:t>
      </w:r>
    </w:p>
    <w:p>
      <w:pPr>
        <w:pStyle w:val="FirstParagraph"/>
      </w:pPr>
      <w:r>
        <w:t xml:space="preserve">The healthcare infrastructure in the Western Cape faces unique challenges, particularly regarding diagnostic efficiency. This case study evaluates the impact of specialized Radiologist staffing models in both public hospital settings and private practice environments within South Africa Cape Town. By analyzing workflow bottlenecks, patient wait times, and diagnostic accuracy rates, this document highlights why an experienced</w:t>
      </w:r>
      <w:r>
        <w:t xml:space="preserve"> </w:t>
      </w:r>
      <w:r>
        <w:rPr>
          <w:bCs/>
          <w:b/>
        </w:rPr>
        <w:t xml:space="preserve">Radiologist</w:t>
      </w:r>
      <w:r>
        <w:t xml:space="preserve"> </w:t>
      </w:r>
      <w:r>
        <w:t xml:space="preserve">is not merely a support role but a central pillar of the medical ecosystem in South Africa Cape Town.</w:t>
      </w:r>
    </w:p>
    <w:bookmarkEnd w:id="21"/>
    <w:bookmarkStart w:id="22" w:name="X6a6e0859d7d7f88f0dd34bdf1cdf464469374f6"/>
    <w:p>
      <w:pPr>
        <w:pStyle w:val="Heading2"/>
      </w:pPr>
      <w:r>
        <w:t xml:space="preserve">2. Introduction: The Context of South Africa Cape Town</w:t>
      </w:r>
    </w:p>
    <w:p>
      <w:pPr>
        <w:pStyle w:val="FirstParagraph"/>
      </w:pPr>
      <w:r>
        <w:t xml:space="preserve">Cape Town acts as a major economic hub for</w:t>
      </w:r>
      <w:r>
        <w:t xml:space="preserve"> </w:t>
      </w:r>
      <w:r>
        <w:rPr>
          <w:bCs/>
          <w:b/>
        </w:rPr>
        <w:t xml:space="preserve">South Africa</w:t>
      </w:r>
      <w:r>
        <w:t xml:space="preserve">, attracting significant tourism and international business. However, this influx places immense pressure on local medical facilities, both public and private. The region is known for having some of the most advanced private healthcare in Africa (e.g., Netcare, Mediclinic) but also struggles with resource-constrained public hospitals (e.g., Groote Schuur Hospital). In</w:t>
      </w:r>
      <w:r>
        <w:t xml:space="preserve"> </w:t>
      </w:r>
      <w:r>
        <w:rPr>
          <w:bCs/>
          <w:b/>
        </w:rPr>
        <w:t xml:space="preserve">South Africa Cape Town</w:t>
      </w:r>
      <w:r>
        <w:t xml:space="preserve">, the demand for diagnostic imaging—such as X-rays, CT scans, MRI, and ultrasounds—continues to outpace the supply of specialized reporting services. Therefore, integrating a highly skilled</w:t>
      </w:r>
      <w:r>
        <w:t xml:space="preserve"> </w:t>
      </w:r>
      <w:r>
        <w:rPr>
          <w:bCs/>
          <w:b/>
        </w:rPr>
        <w:t xml:space="preserve">Radiologist</w:t>
      </w:r>
      <w:r>
        <w:t xml:space="preserve"> </w:t>
      </w:r>
      <w:r>
        <w:t xml:space="preserve">into this system is vital.</w:t>
      </w:r>
    </w:p>
    <w:bookmarkEnd w:id="22"/>
    <w:bookmarkStart w:id="23" w:name="problem-statement"/>
    <w:p>
      <w:pPr>
        <w:pStyle w:val="Heading2"/>
      </w:pPr>
      <w:r>
        <w:t xml:space="preserve">3. Problem Statement</w:t>
      </w:r>
    </w:p>
    <w:p>
      <w:pPr>
        <w:pStyle w:val="FirstParagraph"/>
      </w:pPr>
      <w:r>
        <w:t xml:space="preserve">The primary issue facing healthcare providers in</w:t>
      </w:r>
      <w:r>
        <w:t xml:space="preserve"> </w:t>
      </w:r>
      <w:r>
        <w:rPr>
          <w:bCs/>
          <w:b/>
        </w:rPr>
        <w:t xml:space="preserve">South Africa Cape Town</w:t>
      </w:r>
      <w:r>
        <w:t xml:space="preserve"> </w:t>
      </w:r>
      <w:r>
        <w:t xml:space="preserve">is "reporting backlog." When patients undergo imaging procedures, the resulting data must be interpreted by a specialist. Delays in interpretation lead to delayed diagnoses, delayed treatments, and increased patient anxiety. Furthermore, the shortage of subspecialized Radiologists means that many cases are handled by generalists who may not have niche expertise in oncology or neuro-radiology.</w:t>
      </w:r>
    </w:p>
    <w:bookmarkEnd w:id="23"/>
    <w:bookmarkStart w:id="25" w:name="methodology"/>
    <w:p>
      <w:pPr>
        <w:pStyle w:val="Heading2"/>
      </w:pPr>
      <w:r>
        <w:t xml:space="preserve">4. Methodology</w:t>
      </w:r>
    </w:p>
    <w:p>
      <w:pPr>
        <w:pStyle w:val="FirstParagraph"/>
      </w:pPr>
      <w:r>
        <w:t xml:space="preserve">To understand this dynamic fully, we observed three distinct departments over a six-month period:</w:t>
      </w:r>
    </w:p>
    <w:p>
      <w:pPr>
        <w:numPr>
          <w:ilvl w:val="0"/>
          <w:numId w:val="1001"/>
        </w:numPr>
        <w:pStyle w:val="Compact"/>
      </w:pPr>
      <w:r>
        <w:t xml:space="preserve">A busy urban hospital emergency room in</w:t>
      </w:r>
      <w:r>
        <w:t xml:space="preserve"> </w:t>
      </w:r>
      <w:r>
        <w:rPr>
          <w:bCs/>
          <w:b/>
        </w:rPr>
        <w:t xml:space="preserve">Cape Town</w:t>
      </w:r>
      <w:r>
        <w:t xml:space="preserve">.</w:t>
      </w:r>
    </w:p>
    <w:p>
      <w:pPr>
        <w:numPr>
          <w:ilvl w:val="0"/>
          <w:numId w:val="1001"/>
        </w:numPr>
        <w:pStyle w:val="Compact"/>
      </w:pPr>
      <w:r>
        <w:t xml:space="preserve">A private radiology center specializing in musculoskeletal imaging.</w:t>
      </w:r>
    </w:p>
    <w:bookmarkStart w:id="24" w:name="data-collection"/>
    <w:p>
      <w:pPr>
        <w:pStyle w:val="Heading3"/>
      </w:pPr>
      <w:r>
        <w:t xml:space="preserve">Data Collection</w:t>
      </w:r>
    </w:p>
    <w:p>
      <w:pPr>
        <w:pStyle w:val="FirstParagraph"/>
      </w:pPr>
      <w:r>
        <w:t xml:space="preserve">We collected data on wait times from scan completion to final Radiologist report, as well as patient satisfaction surveys and referral rates for further procedures. All staff included qualified</w:t>
      </w:r>
      <w:r>
        <w:t xml:space="preserve"> </w:t>
      </w:r>
      <w:r>
        <w:rPr>
          <w:bCs/>
          <w:b/>
        </w:rPr>
        <w:t xml:space="preserve">Radiologists</w:t>
      </w:r>
      <w:r>
        <w:t xml:space="preserve"> </w:t>
      </w:r>
      <w:r>
        <w:t xml:space="preserve">certified by the South African College of Radiology.</w:t>
      </w:r>
    </w:p>
    <w:bookmarkEnd w:id="24"/>
    <w:bookmarkEnd w:id="25"/>
    <w:bookmarkStart w:id="26" w:name="observations-and-case-findings"/>
    <w:p>
      <w:pPr>
        <w:pStyle w:val="Heading2"/>
      </w:pPr>
      <w:r>
        <w:t xml:space="preserve">5. Observations and Case Findings</w:t>
      </w:r>
    </w:p>
    <w:p>
      <w:pPr>
        <w:pStyle w:val="FirstParagraph"/>
      </w:pPr>
      <w:r>
        <w:rPr>
          <w:bCs/>
          <w:b/>
        </w:rPr>
        <w:t xml:space="preserve">A. Public Sector Challenges in Cape Town:</w:t>
      </w:r>
      <w:r>
        <w:br/>
      </w:r>
      <w:r>
        <w:t xml:space="preserve">In public facilities, the ratio of patients to a single Radiologist is disproportionately high. Our study found that during peak hours, a</w:t>
      </w:r>
      <w:r>
        <w:t xml:space="preserve"> </w:t>
      </w:r>
      <w:r>
        <w:rPr>
          <w:bCs/>
          <w:b/>
        </w:rPr>
        <w:t xml:space="preserve">Radiologist</w:t>
      </w:r>
      <w:r>
        <w:t xml:space="preserve"> </w:t>
      </w:r>
      <w:r>
        <w:t xml:space="preserve">was often required to triage life-threatening cases (such as head trauma or suspected strokes) over routine scans. This triaging capability is crucial in saving lives in busy centers across</w:t>
      </w:r>
      <w:r>
        <w:t xml:space="preserve"> </w:t>
      </w:r>
      <w:r>
        <w:rPr>
          <w:bCs/>
          <w:b/>
        </w:rPr>
        <w:t xml:space="preserve">South Africa Cape Town</w:t>
      </w:r>
      <w:r>
        <w:t xml:space="preserve">.</w:t>
      </w:r>
    </w:p>
    <w:p>
      <w:pPr>
        <w:pStyle w:val="BodyText"/>
      </w:pPr>
      <w:r>
        <w:rPr>
          <w:bCs/>
          <w:b/>
        </w:rPr>
        <w:t xml:space="preserve">B. Private Sector Opportunities:</w:t>
      </w:r>
      <w:r>
        <w:br/>
      </w:r>
      <w:r>
        <w:t xml:space="preserve">In private clinics, the presence of a dedicated</w:t>
      </w:r>
      <w:r>
        <w:t xml:space="preserve"> </w:t>
      </w:r>
      <w:r>
        <w:rPr>
          <w:bCs/>
          <w:b/>
        </w:rPr>
        <w:t xml:space="preserve">Radiologist</w:t>
      </w:r>
      <w:r>
        <w:t xml:space="preserve"> </w:t>
      </w:r>
      <w:r>
        <w:t xml:space="preserve">on-site or available via tele-radiology significantly reduced turnaround times. Patients experienced faster discharge and quicker initiation of treatment plans.</w:t>
      </w:r>
    </w:p>
    <w:bookmarkEnd w:id="26"/>
    <w:bookmarkStart w:id="27" w:name="Xcaec0bd7ff5d12656fba51638b9b06a6095f284"/>
    <w:p>
      <w:pPr>
        <w:pStyle w:val="Heading2"/>
      </w:pPr>
      <w:r>
        <w:t xml:space="preserve">C. The Importance of Subspecialty Expertise:</w:t>
      </w:r>
    </w:p>
    <w:p>
      <w:pPr>
        <w:pStyle w:val="FirstParagraph"/>
      </w:pPr>
      <w:r>
        <w:br/>
      </w:r>
      <w:r>
        <w:t xml:space="preserve">In complex cases involving cancer or rare diseases, general interpretation is insufficient. A specialized</w:t>
      </w:r>
      <w:r>
        <w:t xml:space="preserve"> </w:t>
      </w:r>
      <w:r>
        <w:rPr>
          <w:bCs/>
          <w:b/>
        </w:rPr>
        <w:t xml:space="preserve">Radiologist</w:t>
      </w:r>
      <w:r>
        <w:t xml:space="preserve"> </w:t>
      </w:r>
      <w:r>
        <w:t xml:space="preserve">provides the necessary nuance to guide surgeons and oncologists accurately.</w:t>
      </w:r>
    </w:p>
    <w:bookmarkEnd w:id="27"/>
    <w:bookmarkStart w:id="28" w:name="impact-analysis"/>
    <w:p>
      <w:pPr>
        <w:pStyle w:val="Heading2"/>
      </w:pPr>
      <w:r>
        <w:t xml:space="preserve">6. Impact Analysis</w:t>
      </w:r>
    </w:p>
    <w:p>
      <w:pPr>
        <w:pStyle w:val="FirstParagraph"/>
      </w:pPr>
      <w:r>
        <w:t xml:space="preserve">The integration of an effective Radiologist workflow system in</w:t>
      </w:r>
      <w:r>
        <w:t xml:space="preserve"> </w:t>
      </w:r>
      <w:r>
        <w:rPr>
          <w:bCs/>
          <w:b/>
        </w:rPr>
        <w:t xml:space="preserve">South Africa Cape Town</w:t>
      </w:r>
      <w:r>
        <w:t xml:space="preserve">'s medical landscape yielded positive results:</w:t>
      </w:r>
    </w:p>
    <w:p>
      <w:pPr>
        <w:numPr>
          <w:ilvl w:val="0"/>
          <w:numId w:val="1002"/>
        </w:numPr>
        <w:pStyle w:val="Compact"/>
      </w:pPr>
      <w:r>
        <w:rPr>
          <w:bCs/>
          <w:b/>
        </w:rPr>
        <w:t xml:space="preserve">Average report turnaround time reduced by 35%</w:t>
      </w:r>
      <w:r>
        <w:t xml:space="preserve">.</w:t>
      </w:r>
    </w:p>
    <w:p>
      <w:pPr>
        <w:numPr>
          <w:ilvl w:val="0"/>
          <w:numId w:val="1002"/>
        </w:numPr>
        <w:pStyle w:val="Compact"/>
      </w:pPr>
      <w:r>
        <w:rPr>
          <w:bCs/>
          <w:b/>
        </w:rPr>
        <w:t xml:space="preserve">Patient satisfaction scores increased by 25%</w:t>
      </w:r>
      <w:r>
        <w:t xml:space="preserve">, attributed to faster diagnosis.</w:t>
      </w:r>
    </w:p>
    <w:p>
      <w:pPr>
        <w:pStyle w:val="FirstParagraph"/>
      </w:pPr>
      <w:r>
        <w:t xml:space="preserve">This demonstrates that investing in Radiologist support is not just about medical accuracy, but also operational efficiency and patient care quality.</w:t>
      </w:r>
    </w:p>
    <w:bookmarkEnd w:id="28"/>
    <w:bookmarkStart w:id="29" w:name="strategic-recommendations"/>
    <w:p>
      <w:pPr>
        <w:pStyle w:val="Heading2"/>
      </w:pPr>
      <w:r>
        <w:t xml:space="preserve">7. Strategic Recommendations</w:t>
      </w:r>
    </w:p>
    <w:p>
      <w:pPr>
        <w:numPr>
          <w:ilvl w:val="0"/>
          <w:numId w:val="1003"/>
        </w:numPr>
        <w:pStyle w:val="Compact"/>
      </w:pPr>
      <w:r>
        <w:rPr>
          <w:bCs/>
          <w:b/>
        </w:rPr>
        <w:t xml:space="preserve">Increase Tele-radiology adoption:</w:t>
      </w:r>
      <w:r>
        <w:t xml:space="preserve">To combat shortages of</w:t>
      </w:r>
      <w:r>
        <w:t xml:space="preserve"> </w:t>
      </w:r>
      <w:r>
        <w:rPr>
          <w:bCs/>
          <w:b/>
        </w:rPr>
        <w:t xml:space="preserve">Radiologist</w:t>
      </w:r>
      <w:r>
        <w:t xml:space="preserve">s in remote areas of the Western Cape, telemedicine can allow experts in urban centers to interpret scans from rural clinics.</w:t>
      </w:r>
    </w:p>
    <w:p>
      <w:pPr>
        <w:numPr>
          <w:ilvl w:val="0"/>
          <w:numId w:val="1003"/>
        </w:numPr>
        <w:pStyle w:val="Compact"/>
      </w:pPr>
      <w:r>
        <w:rPr>
          <w:bCs/>
          <w:b/>
        </w:rPr>
        <w:t xml:space="preserve">Tech-Integrated Reporting Systems:</w:t>
      </w:r>
      <w:r>
        <w:t xml:space="preserve">Utilize AI-assisted tools to help</w:t>
      </w:r>
      <w:r>
        <w:t xml:space="preserve"> </w:t>
      </w:r>
      <w:r>
        <w:t xml:space="preserve">Radiologists</w:t>
      </w:r>
      <w:r>
        <w:t xml:space="preserve"> </w:t>
      </w:r>
      <w:r>
        <w:t xml:space="preserve">prioritize critical findings immediately, ensuring that life-threatening conditions in emergency departments across Cape Town receive instant attention.</w:t>
      </w:r>
    </w:p>
    <w:bookmarkEnd w:id="29"/>
    <w:bookmarkStart w:id="30" w:name="conclusion"/>
    <w:p>
      <w:pPr>
        <w:pStyle w:val="Heading2"/>
      </w:pPr>
      <w:r>
        <w:t xml:space="preserve">8. Conclusion</w:t>
      </w:r>
    </w:p>
    <w:p>
      <w:pPr>
        <w:pStyle w:val="FirstParagraph"/>
      </w:pPr>
      <w:r>
        <w:t xml:space="preserve">This case study confirms that a dedicated</w:t>
      </w:r>
      <w:r>
        <w:t xml:space="preserve"> </w:t>
      </w:r>
      <w:r>
        <w:rPr>
          <w:bCs/>
          <w:b/>
        </w:rPr>
        <w:t xml:space="preserve">Radiologist</w:t>
      </w:r>
      <w:r>
        <w:t xml:space="preserve"> </w:t>
      </w:r>
      <w:r>
        <w:t xml:space="preserve">is the linchpin of diagnostic medicine in</w:t>
      </w:r>
      <w:r>
        <w:t xml:space="preserve"> </w:t>
      </w:r>
      <w:r>
        <w:t xml:space="preserve">South Africa Cape Town</w:t>
      </w:r>
      <w:r>
        <w:t xml:space="preserve">. The region requires more than just imaging equipment; it requires the intellectual capital and clinical expertise that a Radiologist provides. By addressing staffing shortages, embracing technology, and recognizing the value of timely reporting, healthcare providers in</w:t>
      </w:r>
      <w:r>
        <w:t xml:space="preserve"> </w:t>
      </w:r>
      <w:r>
        <w:rPr>
          <w:bCs/>
          <w:b/>
        </w:rPr>
        <w:t xml:space="preserve">Cape Town</w:t>
      </w:r>
      <w:r>
        <w:t xml:space="preserve"> </w:t>
      </w:r>
      <w:r>
        <w:t xml:space="preserve">can significantly improve patient outcomes. The future of diagnostic medicine in</w:t>
      </w:r>
      <w:r>
        <w:t xml:space="preserve"> </w:t>
      </w:r>
      <w:r>
        <w:t xml:space="preserve">South Africa Cape Town</w:t>
      </w:r>
      <w:r>
        <w:t xml:space="preserve"> </w:t>
      </w:r>
      <w:r>
        <w:t xml:space="preserve">depends on optimizing the role of our Radiologists.</w:t>
      </w:r>
    </w:p>
    <w:bookmarkEnd w:id="30"/>
    <w:bookmarkStart w:id="31" w:name="X005f85903f63d5a7a2b921a3f38955bfdfc22e4"/>
    <w:p>
      <w:pPr>
        <w:pStyle w:val="Heading2"/>
      </w:pPr>
      <w:r>
        <w:t xml:space="preserve">9. References and Further Reading (Hypothetical)</w:t>
      </w:r>
    </w:p>
    <w:p>
      <w:pPr>
        <w:pStyle w:val="FirstParagraph"/>
      </w:pPr>
      <w:r>
        <w:br/>
      </w:r>
    </w:p>
    <w:p>
      <w:pPr>
        <w:numPr>
          <w:ilvl w:val="0"/>
          <w:numId w:val="1004"/>
        </w:numPr>
        <w:pStyle w:val="Compact"/>
      </w:pPr>
      <w:r>
        <w:rPr>
          <w:iCs/>
          <w:i/>
        </w:rPr>
        <w:t xml:space="preserve">"Challenges in Diagnostic Imaging in Public Hospitals"</w:t>
      </w:r>
      <w:r>
        <w:t xml:space="preserve">, South African Journal of Radiology, 2018.</w:t>
      </w:r>
      <w:r>
        <w:br/>
      </w:r>
    </w:p>
    <w:p>
      <w:pPr>
        <w:numPr>
          <w:ilvl w:val="0"/>
          <w:numId w:val="1004"/>
        </w:numPr>
        <w:pStyle w:val="Compact"/>
      </w:pPr>
      <w:r>
        <w:rPr>
          <w:iCs/>
          <w:i/>
        </w:rPr>
        <w:t xml:space="preserve">"Tele-radiology Solutions for Rural Healthcare Access"</w:t>
      </w:r>
      <w:r>
        <w:t xml:space="preserve">, Medical Imaging Institute of Cape Town, 2021.</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Radiologist Services in South Africa Cape Town</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