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Australia</w:t>
      </w:r>
      <w:r>
        <w:t xml:space="preserve"> </w:t>
      </w:r>
      <w:r>
        <w:t xml:space="preserve">Melbourne</w:t>
      </w:r>
    </w:p>
    <w:bookmarkStart w:id="30" w:name="X91e63b20dc3d2a9e80f232e17eaf3e8a81f1bf1"/>
    <w:p>
      <w:pPr>
        <w:pStyle w:val="Heading1"/>
      </w:pPr>
      <w:r>
        <w:t xml:space="preserve">Synergizing Innovation and Industry: A Case Study of the Robotics Engineer in Australia Melbourne</w:t>
      </w:r>
    </w:p>
    <w:p>
      <w:pPr>
        <w:pStyle w:val="FirstParagraph"/>
      </w:pPr>
      <w:r>
        <w:rPr>
          <w:bCs/>
          <w:b/>
        </w:rPr>
        <w:t xml:space="preserve">Date:</w:t>
      </w:r>
      <w:r>
        <w:t xml:space="preserve"> </w:t>
      </w:r>
      <w:r>
        <w:t xml:space="preserve">October 2023</w:t>
      </w:r>
      <w:r>
        <w:br/>
      </w:r>
      <w:r>
        <w:rPr>
          <w:bCs/>
          <w:b/>
        </w:rPr>
        <w:t xml:space="preserve">Subject:</w:t>
      </w:r>
      <w:r>
        <w:t xml:space="preserve">The Evolving Role of the Robotics Engineer within the Dynamic Economic Landscape of Australia Melbourne</w:t>
      </w:r>
    </w:p>
    <w:bookmarkStart w:id="20" w:name="executive-summary"/>
    <w:p>
      <w:pPr>
        <w:pStyle w:val="Heading2"/>
      </w:pPr>
      <w:r>
        <w:t xml:space="preserve">Executive Summary</w:t>
      </w:r>
    </w:p>
    <w:p>
      <w:pPr>
        <w:pStyle w:val="FirstParagraph"/>
      </w:pPr>
      <w:r>
        <w:t xml:space="preserve">In recent years, the intersection of advanced technology and traditional industry has created a profound shift in workforce demands globally. Nowhere is this shift more palpable than in</w:t>
      </w:r>
      <w:r>
        <w:t xml:space="preserve"> </w:t>
      </w:r>
      <w:r>
        <w:rPr>
          <w:bCs/>
          <w:b/>
        </w:rPr>
        <w:t xml:space="preserve">Australia Melbourne</w:t>
      </w:r>
      <w:r>
        <w:t xml:space="preserve">, a city that has transitioned from a cultural hub into a burgeoning center for technological innovation. This case study explores the critical role of the</w:t>
      </w:r>
      <w:r>
        <w:t xml:space="preserve"> </w:t>
      </w:r>
      <w:r>
        <w:rPr>
          <w:bCs/>
          <w:b/>
        </w:rPr>
        <w:t xml:space="preserve">Robotics Engineer</w:t>
      </w:r>
      <w:r>
        <w:t xml:space="preserve"> </w:t>
      </w:r>
      <w:r>
        <w:t xml:space="preserve">within this specific geographical and economic context. It examines how engineering talent is being leveraged to solve local challenges, drive manufacturing efficiency, and establish</w:t>
      </w:r>
      <w:r>
        <w:t xml:space="preserve"> </w:t>
      </w:r>
      <w:r>
        <w:rPr>
          <w:bCs/>
          <w:b/>
        </w:rPr>
        <w:t xml:space="preserve">Australia Melbourne</w:t>
      </w:r>
      <w:r>
        <w:t xml:space="preserve"> </w:t>
      </w:r>
      <w:r>
        <w:t xml:space="preserve">as a global leader in automation.</w:t>
      </w:r>
    </w:p>
    <w:bookmarkEnd w:id="20"/>
    <w:bookmarkStart w:id="21" w:name="Xc40b3275476b9e6c9ede5cbc6a361925bc302f3"/>
    <w:p>
      <w:pPr>
        <w:pStyle w:val="Heading2"/>
      </w:pPr>
      <w:r>
        <w:t xml:space="preserve">The Context: Australia Melbourne as a Technological Hub</w:t>
      </w:r>
    </w:p>
    <w:p>
      <w:pPr>
        <w:pStyle w:val="FirstParagraph"/>
      </w:pPr>
      <w:r>
        <w:rPr>
          <w:bCs/>
          <w:b/>
        </w:rPr>
        <w:t xml:space="preserve">Australia Melbourne</w:t>
      </w:r>
      <w:r>
        <w:t xml:space="preserve"> </w:t>
      </w:r>
      <w:r>
        <w:t xml:space="preserve">has long been known for its vibrant arts scene and liveable city status. However, over the past decade, local government initiatives and private sector investments have prioritized "Industry 4.0" adoption. The city serves as the commercial capital of Victoria state and acts as a gateway for tech startups entering the Australian market.</w:t>
      </w:r>
    </w:p>
    <w:p>
      <w:pPr>
        <w:pStyle w:val="BodyText"/>
      </w:pPr>
      <w:r>
        <w:t xml:space="preserve">The unique topography and economic structure of</w:t>
      </w:r>
      <w:r>
        <w:t xml:space="preserve"> </w:t>
      </w:r>
      <w:r>
        <w:rPr>
          <w:bCs/>
          <w:b/>
        </w:rPr>
        <w:t xml:space="preserve">Australia Melbourne</w:t>
      </w:r>
      <w:r>
        <w:t xml:space="preserve"> </w:t>
      </w:r>
      <w:r>
        <w:t xml:space="preserve">present specific engineering challenges. Unlike heavy industrial hubs located in remote mining regions, the robotics applications here are diverse, ranging from urban logistics automation to precision agriculture in the surrounding rural belts. Consequently, the demand for versatile engineering skills has skyrocketed.</w:t>
      </w:r>
    </w:p>
    <w:bookmarkEnd w:id="21"/>
    <w:bookmarkStart w:id="23" w:name="the-role-of-the-robotics-engineer"/>
    <w:p>
      <w:pPr>
        <w:pStyle w:val="Heading2"/>
      </w:pPr>
      <w:r>
        <w:t xml:space="preserve">The Role of the Robotics Engineer</w:t>
      </w:r>
    </w:p>
    <w:p>
      <w:pPr>
        <w:pStyle w:val="FirstParagraph"/>
      </w:pPr>
      <w:r>
        <w:t xml:space="preserve">The</w:t>
      </w:r>
      <w:r>
        <w:t xml:space="preserve"> </w:t>
      </w:r>
      <w:r>
        <w:rPr>
          <w:bCs/>
          <w:b/>
        </w:rPr>
        <w:t xml:space="preserve">Robotics Engineer</w:t>
      </w:r>
      <w:r>
        <w:t xml:space="preserve"> </w:t>
      </w:r>
      <w:r>
        <w:t xml:space="preserve">is no longer confined to designing robotic arms for assembly lines. In the context of this case study, the role has expanded significantly. The modern</w:t>
      </w:r>
      <w:r>
        <w:t xml:space="preserve"> </w:t>
      </w:r>
      <w:r>
        <w:rPr>
          <w:bCs/>
          <w:b/>
        </w:rPr>
        <w:t xml:space="preserve">Robotics Engineer</w:t>
      </w:r>
      <w:r>
        <w:t xml:space="preserve">, particularly those operating in and around</w:t>
      </w:r>
      <w:r>
        <w:t xml:space="preserve"> </w:t>
      </w:r>
      <w:r>
        <w:rPr>
          <w:bCs/>
          <w:b/>
        </w:rPr>
        <w:t xml:space="preserve">Australia Melbourne</w:t>
      </w:r>
      <w:r>
        <w:t xml:space="preserve">, must possess a multidisciplinary skill set encompassing mechanical design, electrical systems programming, artificial intelligence (AI), and machine learning.</w:t>
      </w:r>
    </w:p>
    <w:bookmarkStart w:id="22" w:name="key-responsibilities"/>
    <w:p>
      <w:pPr>
        <w:pStyle w:val="Heading3"/>
      </w:pPr>
      <w:r>
        <w:t xml:space="preserve">Key Responsibilities</w:t>
      </w:r>
    </w:p>
    <w:p>
      <w:pPr>
        <w:numPr>
          <w:ilvl w:val="0"/>
          <w:numId w:val="1001"/>
        </w:numPr>
        <w:pStyle w:val="Compact"/>
      </w:pPr>
      <w:r>
        <w:rPr>
          <w:bCs/>
          <w:b/>
        </w:rPr>
        <w:t xml:space="preserve">System Integration:</w:t>
      </w:r>
      <w:r>
        <w:t xml:space="preserve"> </w:t>
      </w:r>
      <w:r>
        <w:t xml:space="preserve">Integrating autonomous mobile robots (AMRs) into existing warehouse infrastructure in the Melbourne metropolitan area to optimize supply chain logistics.</w:t>
      </w:r>
    </w:p>
    <w:p>
      <w:pPr>
        <w:numPr>
          <w:ilvl w:val="0"/>
          <w:numId w:val="1001"/>
        </w:numPr>
        <w:pStyle w:val="Compact"/>
      </w:pPr>
      <w:r>
        <w:rPr>
          <w:bCs/>
          <w:b/>
        </w:rPr>
        <w:t xml:space="preserve">Sensor Development:Australia Melbourne</w:t>
      </w:r>
      <w:r>
        <w:t xml:space="preserve">, ensuring reliability for outdoor agricultural or municipal applications.</w:t>
      </w:r>
    </w:p>
    <w:p>
      <w:pPr>
        <w:numPr>
          <w:ilvl w:val="0"/>
          <w:numId w:val="1001"/>
        </w:numPr>
        <w:pStyle w:val="Compact"/>
      </w:pPr>
      <w:r>
        <w:rPr>
          <w:bCs/>
          <w:b/>
        </w:rPr>
        <w:t xml:space="preserve">Cybersecurity Implementation:</w:t>
      </w:r>
      <w:r>
        <w:t xml:space="preserve"> </w:t>
      </w:r>
      <w:r>
        <w:t xml:space="preserve">Ensuring that interconnected robotic systems are secure against cyber threats, a growing concern as industrial IoT expands in the region.</w:t>
      </w:r>
    </w:p>
    <w:p>
      <w:pPr>
        <w:numPr>
          <w:ilvl w:val="0"/>
          <w:numId w:val="1001"/>
        </w:numPr>
        <w:pStyle w:val="Compact"/>
      </w:pPr>
      <w:r>
        <w:t xml:space="preserve">Maintenance and Optimization:</w:t>
      </w:r>
    </w:p>
    <w:bookmarkEnd w:id="22"/>
    <w:bookmarkEnd w:id="23"/>
    <w:bookmarkStart w:id="25" w:name="X2012aac586658889948ea7993f22cf73b8f81b1"/>
    <w:p>
      <w:pPr>
        <w:pStyle w:val="Heading2"/>
      </w:pPr>
      <w:r>
        <w:t xml:space="preserve">Case Study Focus: Urban Logistics and Automation</w:t>
      </w:r>
    </w:p>
    <w:p>
      <w:pPr>
        <w:pStyle w:val="FirstParagraph"/>
      </w:pPr>
      <w:r>
        <w:rPr>
          <w:bCs/>
          <w:b/>
        </w:rPr>
        <w:t xml:space="preserve">Focal Point:</w:t>
      </w:r>
      <w:r>
        <w:t xml:space="preserve">A major logistics company headquartered in the heart of</w:t>
      </w:r>
      <w:r>
        <w:t xml:space="preserve"> </w:t>
      </w:r>
      <w:r>
        <w:rPr>
          <w:bCs/>
          <w:b/>
        </w:rPr>
        <w:t xml:space="preserve">Australia Melbourne</w:t>
      </w:r>
      <w:r>
        <w:t xml:space="preserve">.</w:t>
      </w:r>
    </w:p>
    <w:p>
      <w:pPr>
        <w:pStyle w:val="BodyText"/>
      </w:pPr>
      <w:r>
        <w:rPr>
          <w:bCs/>
          <w:b/>
        </w:rPr>
        <w:t xml:space="preserve">The Challenge:</w:t>
      </w:r>
      <w:r>
        <w:t xml:space="preserve">Last-mile delivery costs were rising due to labor shortages and urban congestion. The company needed a solution that could operate efficiently within the dense streets of central Melbourne while adhering to strict safety regulations.</w:t>
      </w:r>
    </w:p>
    <w:bookmarkStart w:id="24" w:name="Xcbb5e54b5e4784df8b99daf91652668a6b94bb6"/>
    <w:p>
      <w:pPr>
        <w:pStyle w:val="Heading3"/>
      </w:pPr>
      <w:r>
        <w:t xml:space="preserve">The Solution Implemented by Robotics Engineers</w:t>
      </w:r>
    </w:p>
    <w:p>
      <w:pPr>
        <w:pStyle w:val="FirstParagraph"/>
      </w:pPr>
      <w:r>
        <w:t xml:space="preserve">A team of senior and junior</w:t>
      </w:r>
      <w:r>
        <w:t xml:space="preserve"> </w:t>
      </w:r>
      <w:r>
        <w:rPr>
          <w:bCs/>
          <w:b/>
        </w:rPr>
        <w:t xml:space="preserve">Robotics Engineer</w:t>
      </w:r>
      <w:r>
        <w:t xml:space="preserve">s was tasked with developing a fleet of small-scale autonomous delivery bots. The project required deep collaboration between engineers, urban planners, and local council representatives in Melbourne. The engineers had to program navigation algorithms that could interpret complex urban environments, including pedestrians, cyclists, and variable traffic signals typical of</w:t>
      </w:r>
      <w:r>
        <w:t xml:space="preserve"> </w:t>
      </w:r>
      <w:r>
        <w:rPr>
          <w:bCs/>
          <w:b/>
        </w:rPr>
        <w:t xml:space="preserve">Australia Melbourne</w:t>
      </w:r>
      <w:r>
        <w:t xml:space="preserve">.</w:t>
      </w:r>
    </w:p>
    <w:p>
      <w:pPr>
        <w:pStyle w:val="BodyText"/>
      </w:pPr>
      <w:r>
        <w:t xml:space="preserve">The implementation phase saw the</w:t>
      </w:r>
      <w:r>
        <w:t xml:space="preserve"> </w:t>
      </w:r>
      <w:r>
        <w:rPr>
          <w:bCs/>
          <w:b/>
        </w:rPr>
        <w:t xml:space="preserve">Robotics Engineer</w:t>
      </w:r>
      <w:r>
        <w:t xml:space="preserve"> </w:t>
      </w:r>
      <w:r>
        <w:t xml:space="preserve">utilizing LiDAR and computer vision technologies to map safe pathways. Furthermore, they developed fail-safe protocols that would immediately halt operations if unexpected obstacles were detected, prioritizing pedestrian safety above speed.</w:t>
      </w:r>
    </w:p>
    <w:bookmarkEnd w:id="24"/>
    <w:bookmarkEnd w:id="25"/>
    <w:bookmarkStart w:id="26" w:name="X6db3ef1cd42ca73786342e09bd1a9d6018c5e05"/>
    <w:p>
      <w:pPr>
        <w:pStyle w:val="Heading2"/>
      </w:pPr>
      <w:r>
        <w:t xml:space="preserve">Economic and Social Impact in Australia Melbourne</w:t>
      </w:r>
    </w:p>
    <w:p>
      <w:pPr>
        <w:pStyle w:val="FirstParagraph"/>
      </w:pPr>
      <w:r>
        <w:t xml:space="preserve">The introduction of these robotic systems has had measurable impacts on the local economy of</w:t>
      </w:r>
      <w:r>
        <w:t xml:space="preserve"> </w:t>
      </w:r>
      <w:r>
        <w:rPr>
          <w:bCs/>
          <w:b/>
        </w:rPr>
        <w:t xml:space="preserve">Australia Melbourne</w:t>
      </w:r>
      <w:r>
        <w:t xml:space="preserve">. Firstly, it has created a high demand for specialized technical roles. Local universities have responded by updating their engineering curricula to include more practical training in robotics and AI, ensuring a steady pipeline of qualified graduates.</w:t>
      </w:r>
    </w:p>
    <w:p>
      <w:pPr>
        <w:pStyle w:val="BodyText"/>
      </w:pPr>
      <w:r>
        <w:t xml:space="preserve">Secondly, the efficiency gains from automation have reduced operational costs for businesses. These savings are often reinvested into further research and development or passed on to consumers, contributing to economic stability. However, this transition also highlights the need for reskilling programs to assist workers whose roles were displaced by automation.</w:t>
      </w:r>
    </w:p>
    <w:bookmarkEnd w:id="26"/>
    <w:bookmarkStart w:id="27" w:name="challenges-faced"/>
    <w:p>
      <w:pPr>
        <w:pStyle w:val="Heading2"/>
      </w:pPr>
      <w:r>
        <w:t xml:space="preserve">Challenges Faced</w:t>
      </w:r>
    </w:p>
    <w:p>
      <w:pPr>
        <w:pStyle w:val="FirstParagraph"/>
      </w:pPr>
      <w:r>
        <w:t xml:space="preserve">Despite the successes, the path has not been without obstacles. The primary challenge for any</w:t>
      </w:r>
      <w:r>
        <w:t xml:space="preserve"> </w:t>
      </w:r>
      <w:r>
        <w:rPr>
          <w:bCs/>
          <w:b/>
        </w:rPr>
        <w:t xml:space="preserve">Robotics Engineer</w:t>
      </w:r>
      <w:r>
        <w:t xml:space="preserve"> </w:t>
      </w:r>
      <w:r>
        <w:t xml:space="preserve">in this region is regulatory compliance. Laws regarding autonomous vehicles and pedestrian safety are still evolving in various Australian states.</w:t>
      </w:r>
    </w:p>
    <w:p>
      <w:pPr>
        <w:pStyle w:val="BodyText"/>
      </w:pPr>
      <w:r>
        <w:rPr>
          <w:bCs/>
          <w:b/>
        </w:rPr>
        <w:t xml:space="preserve">Australia Melbourne</w:t>
      </w:r>
      <w:r>
        <w:t xml:space="preserve">'s infrastructure, while modernizing, was not originally designed for autonomous traffic. Engineers must often advocate for policy changes or work closely with municipal authorities to test technologies in controlled environments before full-scale deployment. Additionally, the "brain drain" of top talent to overseas tech giants remains a concern, making retention strategies crucial for local engineering firms.</w:t>
      </w:r>
    </w:p>
    <w:bookmarkEnd w:id="27"/>
    <w:bookmarkStart w:id="28" w:name="future-outlook"/>
    <w:p>
      <w:pPr>
        <w:pStyle w:val="Heading2"/>
      </w:pPr>
      <w:r>
        <w:t xml:space="preserve">Future Outlook</w:t>
      </w:r>
    </w:p>
    <w:p>
      <w:pPr>
        <w:pStyle w:val="FirstParagraph"/>
      </w:pPr>
      <w:r>
        <w:t xml:space="preserve">The future of robotics in</w:t>
      </w:r>
      <w:r>
        <w:t xml:space="preserve"> </w:t>
      </w:r>
      <w:r>
        <w:rPr>
          <w:bCs/>
          <w:b/>
        </w:rPr>
        <w:t xml:space="preserve">Australia Melbourne</w:t>
      </w:r>
      <w:r>
        <w:t xml:space="preserve"> </w:t>
      </w:r>
      <w:r>
        <w:t xml:space="preserve">looks promising. With government grants supporting green technology and smart city initiatives, the role of the</w:t>
      </w:r>
      <w:r>
        <w:t xml:space="preserve"> </w:t>
      </w:r>
      <w:r>
        <w:rPr>
          <w:bCs/>
          <w:b/>
        </w:rPr>
        <w:t xml:space="preserve">Robotics Engineer</w:t>
      </w:r>
      <w:r>
        <w:t xml:space="preserve"> </w:t>
      </w:r>
      <w:r>
        <w:t xml:space="preserve">will only become more central to urban planning.</w:t>
      </w:r>
    </w:p>
    <w:p>
      <w:pPr>
        <w:numPr>
          <w:ilvl w:val="0"/>
          <w:numId w:val="1002"/>
        </w:numPr>
        <w:pStyle w:val="Compact"/>
      </w:pPr>
      <w:r>
        <w:rPr>
          <w:bCs/>
          <w:b/>
        </w:rPr>
        <w:t xml:space="preserve">Sustainable Robotics:</w:t>
      </w:r>
    </w:p>
    <w:p>
      <w:pPr>
        <w:numPr>
          <w:ilvl w:val="0"/>
          <w:numId w:val="1002"/>
        </w:numPr>
        <w:pStyle w:val="Compact"/>
      </w:pPr>
      <w:r>
        <w:rPr>
          <w:bCs/>
          <w:b/>
        </w:rPr>
        <w:t xml:space="preserve">Agricultural Tech:</w:t>
      </w:r>
    </w:p>
    <w:p>
      <w:pPr>
        <w:numPr>
          <w:ilvl w:val="0"/>
          <w:numId w:val="1002"/>
        </w:numPr>
        <w:pStyle w:val="Compact"/>
      </w:pPr>
      <w:r>
        <w:t xml:space="preserve">Healthcare Automation:</w:t>
      </w:r>
    </w:p>
    <w:bookmarkEnd w:id="28"/>
    <w:bookmarkStart w:id="29" w:name="conclusion"/>
    <w:p>
      <w:pPr>
        <w:pStyle w:val="Heading2"/>
      </w:pPr>
      <w:r>
        <w:t xml:space="preserve">Conclusion</w:t>
      </w:r>
    </w:p>
    <w:p>
      <w:pPr>
        <w:pStyle w:val="FirstParagraph"/>
      </w:pPr>
      <w:r>
        <w:t xml:space="preserve">This case study demonstrates that the</w:t>
      </w:r>
      <w:r>
        <w:t xml:space="preserve"> </w:t>
      </w:r>
      <w:r>
        <w:rPr>
          <w:bCs/>
          <w:b/>
        </w:rPr>
        <w:t xml:space="preserve">Robotics Engineer</w:t>
      </w:r>
      <w:r>
        <w:t xml:space="preserve"> </w:t>
      </w:r>
      <w:r>
        <w:t xml:space="preserve">is a pivotal figure in the modernization of</w:t>
      </w:r>
      <w:r>
        <w:t xml:space="preserve"> </w:t>
      </w:r>
      <w:r>
        <w:rPr>
          <w:bCs/>
          <w:b/>
        </w:rPr>
        <w:t xml:space="preserve">Australia Melbourne</w:t>
      </w:r>
      <w:r>
        <w:t xml:space="preserve">. By bridging the gap between theoretical computer science and practical mechanical application, these professionals are solving real-world problems related to logistics, safety, and efficiency.</w:t>
      </w:r>
    </w:p>
    <w:p>
      <w:pPr>
        <w:pStyle w:val="BodyText"/>
      </w:pPr>
      <w:r>
        <w:rPr>
          <w:bCs/>
          <w:b/>
        </w:rPr>
        <w:t xml:space="preserve">Australia Melbourne</w:t>
      </w:r>
      <w:r>
        <w:t xml:space="preserve"> </w:t>
      </w:r>
      <w:r>
        <w:t xml:space="preserve">stands as a testament to how regional hubs can leverage specialized engineering talent to drive national economic growth. As technology continues to advance, the collaboration between skilled</w:t>
      </w:r>
      <w:r>
        <w:t xml:space="preserve"> </w:t>
      </w:r>
      <w:r>
        <w:rPr>
          <w:bCs/>
          <w:b/>
        </w:rPr>
        <w:t xml:space="preserve">Robotics Engineer</w:t>
      </w:r>
      <w:r>
        <w:t xml:space="preserve">s and local industries will define the competitive edge of this vibrant Australian city. The investment in human capital—training and retaining these engineers—is just as critical as the investment in hardware, ensuring that</w:t>
      </w:r>
      <w:r>
        <w:t xml:space="preserve"> </w:t>
      </w:r>
      <w:r>
        <w:rPr>
          <w:bCs/>
          <w:b/>
        </w:rPr>
        <w:t xml:space="preserve">Australia Melbourne</w:t>
      </w:r>
      <w:r>
        <w:t xml:space="preserve"> </w:t>
      </w:r>
      <w:r>
        <w:t xml:space="preserve">remains at the forefront of global robotics innovation.</w:t>
      </w:r>
    </w:p>
    <w:p>
      <w:r>
        <w:pict>
          <v:rect style="width:0;height:1.5pt" o:hralign="center" o:hrstd="t" o:hr="t"/>
        </w:pict>
      </w:r>
    </w:p>
    <w:p>
      <w:pPr>
        <w:pStyle w:val="FirstParagraph"/>
      </w:pPr>
      <w:r>
        <w:rPr>
          <w:iCs/>
          <w:i/>
        </w:rPr>
        <w:t xml:space="preserve">This document serves as an informational case study regarding professional roles in technology sectors within specific geographic regions.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Australia Melbourne</dc:title>
  <dc:creator/>
  <dc:language>en</dc:language>
  <cp:keywords/>
  <dcterms:created xsi:type="dcterms:W3CDTF">2026-07-29T04:34:42Z</dcterms:created>
  <dcterms:modified xsi:type="dcterms:W3CDTF">2026-07-29T04:34:42Z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