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2" w:name="X0aef7041fc85ea3a5b4943d7b918cfdb8ede595"/>
    <w:p>
      <w:pPr>
        <w:pStyle w:val="Heading1"/>
      </w:pPr>
      <w:r>
        <w:t xml:space="preserve">Case Study: Advancing Automation in Belgium Brussels through Robotics Engineering</w:t>
      </w:r>
    </w:p>
    <w:p>
      <w:pPr>
        <w:pStyle w:val="FirstParagraph"/>
      </w:pPr>
      <w:r>
        <w:t xml:space="preserve">In the rapidly evolving landscape of Industry 4.0, the intersection of advanced technology and human-centric design has never been more critical. This case study examines the pivotal role of the</w:t>
      </w:r>
      <w:r>
        <w:t xml:space="preserve"> </w:t>
      </w:r>
      <w:r>
        <w:rPr>
          <w:bCs/>
          <w:b/>
        </w:rPr>
        <w:t xml:space="preserve">Robotics Engineer</w:t>
      </w:r>
      <w:r>
        <w:t xml:space="preserve"> </w:t>
      </w:r>
      <w:r>
        <w:t xml:space="preserve">within a leading logistics and manufacturing consortium located in</w:t>
      </w:r>
      <w:r>
        <w:t xml:space="preserve"> </w:t>
      </w:r>
      <w:r>
        <w:rPr>
          <w:bCs/>
          <w:b/>
        </w:rPr>
        <w:t xml:space="preserve">Belgium Brussels</w:t>
      </w:r>
      <w:r>
        <w:t xml:space="preserve">. As Europe’s capital becomes a hub for both political diplomacy and industrial innovation, understanding how robotic systems are integrated into daily operations provides profound insights into modern engineering challenges, cultural adaptations, and technological necessities.</w:t>
      </w:r>
    </w:p>
    <w:bookmarkStart w:id="20" w:name="executive-summary"/>
    <w:p>
      <w:pPr>
        <w:pStyle w:val="Heading2"/>
      </w:pPr>
      <w:r>
        <w:t xml:space="preserve">1. Executive Summary</w:t>
      </w:r>
    </w:p>
    <w:p>
      <w:pPr>
        <w:pStyle w:val="FirstParagraph"/>
      </w:pPr>
      <w:r>
        <w:t xml:space="preserve">The primary objective of this study is to analyze the deployment of autonomous mobile robots (AMRs) and collaborative robotics (cobots) within a mid-sized pharmaceutical distribution center in the Brussels-Capital Region. The focus is on how a dedicated team of</w:t>
      </w:r>
      <w:r>
        <w:t xml:space="preserve"> </w:t>
      </w:r>
      <w:r>
        <w:rPr>
          <w:bCs/>
          <w:b/>
        </w:rPr>
        <w:t xml:space="preserve">Robotics Engineers</w:t>
      </w:r>
      <w:r>
        <w:t xml:space="preserve"> </w:t>
      </w:r>
      <w:r>
        <w:t xml:space="preserve">navigates the unique regulatory, linguistic, and logistical landscape of</w:t>
      </w:r>
      <w:r>
        <w:t xml:space="preserve"> </w:t>
      </w:r>
      <w:r>
        <w:rPr>
          <w:bCs/>
          <w:b/>
        </w:rPr>
        <w:t xml:space="preserve">Belgium Brussels</w:t>
      </w:r>
      <w:r>
        <w:t xml:space="preserve">. By bridging traditional mechanical engineering with modern software architecture, these professionals ensure that automation enhances productivity without compromising workplace safety or operational flexibility.</w:t>
      </w:r>
    </w:p>
    <w:bookmarkEnd w:id="20"/>
    <w:bookmarkStart w:id="21" w:name="Xac73ae011d52aa5f1180a3c0d784037898991cd"/>
    <w:p>
      <w:pPr>
        <w:pStyle w:val="Heading2"/>
      </w:pPr>
      <w:r>
        <w:t xml:space="preserve">2. Organizational Context: The Brussels Advantage</w:t>
      </w:r>
    </w:p>
    <w:p>
      <w:pPr>
        <w:pStyle w:val="FirstParagraph"/>
      </w:pPr>
      <w:r>
        <w:rPr>
          <w:bCs/>
          <w:b/>
        </w:rPr>
        <w:t xml:space="preserve">Belgium Brussels</w:t>
      </w:r>
      <w:r>
        <w:t xml:space="preserve">, as the de facto capital of Europe, hosts a dense concentration of international organizations, research institutions, and high-tech industries. For our case study subject—a pharmaceutical logistics firm—the location offers both opportunities and constraints. Proximity to major European supply chains is a benefit, yet urban density presents challenges regarding space utilization and noise regulations.</w:t>
      </w:r>
    </w:p>
    <w:p>
      <w:pPr>
        <w:pStyle w:val="BodyText"/>
      </w:pPr>
      <w:r>
        <w:t xml:space="preserve">The organization operates under strict European Union health standards (GMP – Good Manufacturing Practice). Consequently, any integration of robotics must undergo rigorous validation processes. The</w:t>
      </w:r>
      <w:r>
        <w:t xml:space="preserve"> </w:t>
      </w:r>
      <w:r>
        <w:rPr>
          <w:bCs/>
          <w:b/>
        </w:rPr>
        <w:t xml:space="preserve">Robotics Engineer</w:t>
      </w:r>
      <w:r>
        <w:t xml:space="preserve"> </w:t>
      </w:r>
      <w:r>
        <w:t xml:space="preserve">serves as the critical liaison between technical feasibility and regulatory compliance, ensuring that every automated movement adheres to the stringent safety protocols required in pharmaceutical handling.</w:t>
      </w:r>
    </w:p>
    <w:bookmarkEnd w:id="21"/>
    <w:bookmarkStart w:id="22" w:name="Xf534b48ac8a095a2fd5cfc042051f8fb5220d94"/>
    <w:p>
      <w:pPr>
        <w:pStyle w:val="Heading2"/>
      </w:pPr>
      <w:r>
        <w:t xml:space="preserve">3. Problem Statement: The Integration Challenge</w:t>
      </w:r>
    </w:p>
    <w:p>
      <w:pPr>
        <w:pStyle w:val="FirstParagraph"/>
      </w:pPr>
      <w:r>
        <w:t xml:space="preserve">The company faced a growing crisis due to labor shortages and increasing demand for same-day delivery within the Benelux region. Traditional manual picking processes were unsustainable in terms of speed and accuracy. However, a direct replacement of human workers with industrial robots was not viable due to:</w:t>
      </w:r>
    </w:p>
    <w:p>
      <w:pPr>
        <w:numPr>
          <w:ilvl w:val="0"/>
          <w:numId w:val="1001"/>
        </w:numPr>
        <w:pStyle w:val="Compact"/>
      </w:pPr>
      <w:r>
        <w:rPr>
          <w:bCs/>
          <w:b/>
        </w:rPr>
        <w:t xml:space="preserve">Spatial Constraints:</w:t>
      </w:r>
      <w:r>
        <w:t xml:space="preserve"> </w:t>
      </w:r>
      <w:r>
        <w:t xml:space="preserve">The facility in</w:t>
      </w:r>
      <w:r>
        <w:t xml:space="preserve"> </w:t>
      </w:r>
      <w:r>
        <w:rPr>
          <w:bCs/>
          <w:b/>
        </w:rPr>
        <w:t xml:space="preserve">Belgium Brussels</w:t>
      </w:r>
      <w:r>
        <w:t xml:space="preserve"> </w:t>
      </w:r>
      <w:r>
        <w:t xml:space="preserve">is located in a renovated historic building with limited floor space and low ceiling heights.</w:t>
      </w:r>
    </w:p>
    <w:p>
      <w:pPr>
        <w:numPr>
          <w:ilvl w:val="0"/>
          <w:numId w:val="1001"/>
        </w:numPr>
        <w:pStyle w:val="Compact"/>
      </w:pPr>
      <w:r>
        <w:rPr>
          <w:bCs/>
          <w:b/>
        </w:rPr>
        <w:t xml:space="preserve">Mixed Traffic:</w:t>
      </w:r>
      <w:r>
        <w:t xml:space="preserve">The warehouse operates alongside human staff, requiring seamless co-existence between humans and machines.</w:t>
      </w:r>
    </w:p>
    <w:p>
      <w:pPr>
        <w:numPr>
          <w:ilvl w:val="0"/>
          <w:numId w:val="1001"/>
        </w:numPr>
        <w:pStyle w:val="Compact"/>
      </w:pPr>
      <w:r>
        <w:rPr>
          <w:bCs/>
          <w:b/>
        </w:rPr>
        <w:t xml:space="preserve">Linguistic Diversity:</w:t>
      </w:r>
      <w:r>
        <w:t xml:space="preserve"> </w:t>
      </w:r>
      <w:r>
        <w:t xml:space="preserve">The workforce speaks Dutch, French, and English. Technical documentation and safety interfaces required multi-lingual support.</w:t>
      </w:r>
    </w:p>
    <w:p>
      <w:pPr>
        <w:pStyle w:val="FirstParagraph"/>
      </w:pPr>
      <w:r>
        <w:t xml:space="preserve">The core problem was not merely technical but also operational: How to implement robotics without disrupting the existing workflow?</w:t>
      </w:r>
    </w:p>
    <w:bookmarkEnd w:id="22"/>
    <w:bookmarkStart w:id="26" w:name="Xba75f7f49dbb5c418e5a5b3d7b1c5a134f8cc95"/>
    <w:p>
      <w:pPr>
        <w:pStyle w:val="Heading2"/>
      </w:pPr>
      <w:r>
        <w:t xml:space="preserve">4. Methodology: The Robotics Engineer’s Approach</w:t>
      </w:r>
    </w:p>
    <w:p>
      <w:pPr>
        <w:pStyle w:val="FirstParagraph"/>
      </w:pPr>
      <w:r>
        <w:t xml:space="preserve">To address these challenges, the</w:t>
      </w:r>
      <w:r>
        <w:t xml:space="preserve"> </w:t>
      </w:r>
      <w:r>
        <w:rPr>
          <w:bCs/>
          <w:b/>
        </w:rPr>
        <w:t xml:space="preserve">Robotics Engineer</w:t>
      </w:r>
      <w:r>
        <w:t xml:space="preserve">, in collaboration with a cross-functional team of software developers and safety officers, adopted a phased integration strategy.</w:t>
      </w:r>
    </w:p>
    <w:bookmarkStart w:id="23" w:name="a.-technical-design-and-simulation"/>
    <w:p>
      <w:pPr>
        <w:pStyle w:val="Heading3"/>
      </w:pPr>
      <w:r>
        <w:t xml:space="preserve">A. Technical Design and Simulation</w:t>
      </w:r>
    </w:p>
    <w:p>
      <w:pPr>
        <w:pStyle w:val="FirstParagraph"/>
      </w:pPr>
      <w:r>
        <w:t xml:space="preserve">The first step involved creating high-fidelity digital twins of the warehouse environment. The engineer utilized simulation software to model robot paths, ensuring collision avoidance in tight quarters common in</w:t>
      </w:r>
      <w:r>
        <w:t xml:space="preserve"> </w:t>
      </w:r>
      <w:r>
        <w:rPr>
          <w:bCs/>
          <w:b/>
        </w:rPr>
        <w:t xml:space="preserve">Belgium Brussels</w:t>
      </w:r>
      <w:r>
        <w:t xml:space="preserve"> </w:t>
      </w:r>
      <w:r>
        <w:t xml:space="preserve">urban infrastructure constraints. Special attention was paid to the selection of cobots—robots designed to work safely alongside humans without heavy cage enclosures.</w:t>
      </w:r>
    </w:p>
    <w:bookmarkEnd w:id="23"/>
    <w:bookmarkStart w:id="24" w:name="b.-interdisciplinary-collaboration"/>
    <w:p>
      <w:pPr>
        <w:pStyle w:val="Heading3"/>
      </w:pPr>
      <w:r>
        <w:t xml:space="preserve">B. Interdisciplinary Collaboration</w:t>
      </w:r>
    </w:p>
    <w:p>
      <w:pPr>
        <w:pStyle w:val="FirstParagraph"/>
      </w:pPr>
      <w:r>
        <w:t xml:space="preserve">A significant portion of the engineer’s role involved communication. In</w:t>
      </w:r>
      <w:r>
        <w:t xml:space="preserve"> </w:t>
      </w:r>
      <w:r>
        <w:rPr>
          <w:bCs/>
          <w:b/>
        </w:rPr>
        <w:t xml:space="preserve">Belgium Brussels</w:t>
      </w:r>
      <w:r>
        <w:t xml:space="preserve">, where business culture values consensus and negotiation, the</w:t>
      </w:r>
      <w:r>
        <w:t xml:space="preserve"> </w:t>
      </w:r>
      <w:r>
        <w:rPr>
          <w:bCs/>
          <w:b/>
        </w:rPr>
        <w:t xml:space="preserve">Robotics Engineer</w:t>
      </w:r>
      <w:r>
        <w:t xml:space="preserve"> </w:t>
      </w:r>
      <w:r>
        <w:t xml:space="preserve">had to translate complex technical concepts for non-technical stakeholders, including union representatives and facility managers. This required not only linguistic proficiency in French and Dutch but also an understanding of local labor laws regarding automation.</w:t>
      </w:r>
    </w:p>
    <w:bookmarkEnd w:id="24"/>
    <w:bookmarkStart w:id="25" w:name="c.-software-integration"/>
    <w:p>
      <w:pPr>
        <w:pStyle w:val="Heading3"/>
      </w:pPr>
      <w:r>
        <w:t xml:space="preserve">C. Software Integration</w:t>
      </w:r>
    </w:p>
    <w:p>
      <w:pPr>
        <w:pStyle w:val="FirstParagraph"/>
      </w:pPr>
      <w:r>
        <w:t xml:space="preserve">The hardware was only half the solution. The engineer developed custom middleware that integrated the robots’ operating systems with the company’s Warehouse Management System (WMS). This required expertise in Python, ROS (Robot Operating System), and cloud-based data analytics to ensure real-time inventory tracking.</w:t>
      </w:r>
    </w:p>
    <w:bookmarkEnd w:id="25"/>
    <w:bookmarkEnd w:id="26"/>
    <w:bookmarkStart w:id="27" w:name="X13394ed34b2c255969f63948a077f0d5d6f5299"/>
    <w:p>
      <w:pPr>
        <w:pStyle w:val="Heading2"/>
      </w:pPr>
      <w:r>
        <w:t xml:space="preserve">5. Implementation Challenges in Belgium Brussels</w:t>
      </w:r>
    </w:p>
    <w:p>
      <w:pPr>
        <w:pStyle w:val="FirstParagraph"/>
      </w:pPr>
      <w:r>
        <w:t xml:space="preserve">The deployment phase highlighted several unique challenges specific to operating in</w:t>
      </w:r>
      <w:r>
        <w:t xml:space="preserve"> </w:t>
      </w:r>
      <w:r>
        <w:rPr>
          <w:bCs/>
          <w:b/>
        </w:rPr>
        <w:t xml:space="preserve">Belgium Brussels</w:t>
      </w:r>
      <w:r>
        <w:t xml:space="preserve">:</w:t>
      </w:r>
    </w:p>
    <w:p>
      <w:pPr>
        <w:numPr>
          <w:ilvl w:val="0"/>
          <w:numId w:val="1002"/>
        </w:numPr>
        <w:pStyle w:val="Compact"/>
      </w:pPr>
      <w:r>
        <w:rPr>
          <w:bCs/>
          <w:b/>
        </w:rPr>
        <w:t xml:space="preserve">Cultural Adaptation:</w:t>
      </w:r>
      <w:r>
        <w:t xml:space="preserve">The local workforce was initially skeptical of automation, fearing job displacement. The</w:t>
      </w:r>
      <w:r>
        <w:t xml:space="preserve"> </w:t>
      </w:r>
      <w:r>
        <w:rPr>
          <w:bCs/>
          <w:b/>
        </w:rPr>
        <w:t xml:space="preserve">Robotics Engineer</w:t>
      </w:r>
      <w:r>
        <w:t xml:space="preserve"> </w:t>
      </w:r>
      <w:r>
        <w:t xml:space="preserve">organized workshops demonstrating that robots would handle repetitive, physically strenuous tasks, thereby allowing human workers to focus on quality control and exception handling.</w:t>
      </w:r>
    </w:p>
    <w:p>
      <w:pPr>
        <w:numPr>
          <w:ilvl w:val="0"/>
          <w:numId w:val="1002"/>
        </w:numPr>
        <w:pStyle w:val="Compact"/>
      </w:pPr>
      <w:r>
        <w:rPr>
          <w:bCs/>
          <w:b/>
        </w:rPr>
        <w:t xml:space="preserve">Bilingual Documentation:</w:t>
      </w:r>
      <w:r>
        <w:t xml:space="preserve">All safety manuals and error logs had to be presented in both French (Walloonian influence) and Dutch (Flemish influence), reflecting the linguistic duality of Belgium. This required the engineer to oversee a localization process that was technically accurate in both languages.</w:t>
      </w:r>
    </w:p>
    <w:p>
      <w:pPr>
        <w:numPr>
          <w:ilvl w:val="0"/>
          <w:numId w:val="1002"/>
        </w:numPr>
        <w:pStyle w:val="Compact"/>
      </w:pPr>
      <w:r>
        <w:rPr>
          <w:bCs/>
          <w:b/>
        </w:rPr>
        <w:t xml:space="preserve">Regulatory Compliance:</w:t>
      </w:r>
      <w:r>
        <w:t xml:space="preserve">Navigating local safety standards required constant dialogue with Belgian federal inspectors. The</w:t>
      </w:r>
      <w:r>
        <w:t xml:space="preserve"> </w:t>
      </w:r>
      <w:r>
        <w:rPr>
          <w:bCs/>
          <w:b/>
        </w:rPr>
        <w:t xml:space="preserve">Robotics Engineer</w:t>
      </w:r>
      <w:r>
        <w:t xml:space="preserve"> </w:t>
      </w:r>
      <w:r>
        <w:t xml:space="preserve">maintained detailed logs of every safety test, ensuring transparency and adherence to EU robotics directives.</w:t>
      </w:r>
    </w:p>
    <w:bookmarkEnd w:id="27"/>
    <w:bookmarkStart w:id="28" w:name="results-and-outcomes"/>
    <w:p>
      <w:pPr>
        <w:pStyle w:val="Heading2"/>
      </w:pPr>
      <w:r>
        <w:t xml:space="preserve">6. Results and Outcomes</w:t>
      </w:r>
    </w:p>
    <w:p>
      <w:pPr>
        <w:pStyle w:val="FirstParagraph"/>
      </w:pPr>
      <w:r>
        <w:t xml:space="preserve">Six months post-deployment, the data indicated a transformative impact:</w:t>
      </w:r>
    </w:p>
    <w:p>
      <w:pPr>
        <w:numPr>
          <w:ilvl w:val="0"/>
          <w:numId w:val="1003"/>
        </w:numPr>
        <w:pStyle w:val="Compact"/>
      </w:pPr>
      <w:r>
        <w:rPr>
          <w:bCs/>
          <w:b/>
        </w:rPr>
        <w:t xml:space="preserve">P efficiency Increase:</w:t>
      </w:r>
      <w:r>
        <w:t xml:space="preserve">A 40% increase in order processing speed.</w:t>
      </w:r>
    </w:p>
    <w:p>
      <w:pPr>
        <w:numPr>
          <w:ilvl w:val="0"/>
          <w:numId w:val="1003"/>
        </w:numPr>
        <w:pStyle w:val="Compact"/>
      </w:pPr>
      <w:r>
        <w:rPr>
          <w:bCs/>
          <w:b/>
        </w:rPr>
        <w:t xml:space="preserve">Error Reduction:</w:t>
      </w:r>
      <w:r>
        <w:t xml:space="preserve">Picking errors decreased by 85%, crucial for pharmaceutical safety.</w:t>
      </w:r>
    </w:p>
    <w:p>
      <w:pPr>
        <w:numPr>
          <w:ilvl w:val="0"/>
          <w:numId w:val="1003"/>
        </w:numPr>
        <w:pStyle w:val="Compact"/>
      </w:pPr>
      <w:r>
        <w:rPr>
          <w:bCs/>
          <w:b/>
        </w:rPr>
        <w:t xml:space="preserve">Ergonomic Improvement:</w:t>
      </w:r>
      <w:r>
        <w:t xml:space="preserve">Reports of work-related musculoskeletal disorders dropped significantly as humans were no longer required to lift heavy boxes or walk excessive distances.</w:t>
      </w:r>
    </w:p>
    <w:p>
      <w:pPr>
        <w:pStyle w:val="FirstParagraph"/>
      </w:pPr>
      <w:r>
        <w:t xml:space="preserve">Furthermore, the integration strengthened the company’s position within the</w:t>
      </w:r>
      <w:r>
        <w:t xml:space="preserve"> </w:t>
      </w:r>
      <w:r>
        <w:rPr>
          <w:bCs/>
          <w:b/>
        </w:rPr>
        <w:t xml:space="preserve">Belgium Brussels</w:t>
      </w:r>
      <w:r>
        <w:t xml:space="preserve"> </w:t>
      </w:r>
      <w:r>
        <w:t xml:space="preserve">tech ecosystem, leading to new partnerships with local universities for further R&amp;D in robotics AI.</w:t>
      </w:r>
    </w:p>
    <w:bookmarkEnd w:id="28"/>
    <w:bookmarkStart w:id="30" w:name="Xf30b36c114598e0a3e338c84b164c0687a43347"/>
    <w:p>
      <w:pPr>
        <w:pStyle w:val="Heading2"/>
      </w:pPr>
      <w:r>
        <w:t xml:space="preserve">7. Discussion: The Evolving Role of Robotics Engineers</w:t>
      </w:r>
    </w:p>
    <w:p>
      <w:pPr>
        <w:pStyle w:val="FirstParagraph"/>
      </w:pPr>
      <w:r>
        <w:t xml:space="preserve">This case study illustrates that a</w:t>
      </w:r>
      <w:r>
        <w:t xml:space="preserve"> </w:t>
      </w:r>
      <w:r>
        <w:rPr>
          <w:bCs/>
          <w:b/>
        </w:rPr>
        <w:t xml:space="preserve">Robotics Engineer</w:t>
      </w:r>
      <w:bookmarkStart w:id="29" w:name="ref1"/>
      <w:bookmarkEnd w:id="29"/>
      <w:r>
        <w:t xml:space="preserve">&gt; today is not just a coder or mechanic but a systems thinker, cultural mediator, and regulatory navigator. In the context of</w:t>
      </w:r>
      <w:r>
        <w:t xml:space="preserve"> </w:t>
      </w:r>
      <w:r>
        <w:rPr>
          <w:bCs/>
          <w:b/>
        </w:rPr>
        <w:t xml:space="preserve">Belgium Brussels</w:t>
      </w:r>
      <w:r>
        <w:t xml:space="preserve">, the engineer must possess "soft skills" comparable to their technical acumen. The ability to communicate across languages (French/Dutch/English) and disciplines is essential.</w:t>
      </w:r>
    </w:p>
    <w:p>
      <w:pPr>
        <w:pStyle w:val="BodyText"/>
      </w:pPr>
      <w:r>
        <w:t xml:space="preserve">The environment in</w:t>
      </w:r>
      <w:r>
        <w:t xml:space="preserve"> </w:t>
      </w:r>
      <w:r>
        <w:rPr>
          <w:bCs/>
          <w:b/>
        </w:rPr>
        <w:t xml:space="preserve">Belgium Brussels</w:t>
      </w:r>
      <w:r>
        <w:t xml:space="preserve">, with its strong emphasis on work-life balance and social dialogue, demands that robotics implementations are viewed through a human-centric lens. Technology must serve society, not replace it abruptly. The</w:t>
      </w:r>
      <w:r>
        <w:t xml:space="preserve"> </w:t>
      </w:r>
      <w:r>
        <w:rPr>
          <w:bCs/>
          <w:b/>
        </w:rPr>
        <w:t xml:space="preserve">Robotics Engineer</w:t>
      </w:r>
      <w:r>
        <w:t xml:space="preserve"> </w:t>
      </w:r>
      <w:r>
        <w:t xml:space="preserve">plays a key role in this ethical implementation, ensuring that automation is inclusive and sustainable.</w:t>
      </w:r>
    </w:p>
    <w:bookmarkEnd w:id="30"/>
    <w:bookmarkStart w:id="31" w:name="conclusion"/>
    <w:p>
      <w:pPr>
        <w:pStyle w:val="Heading2"/>
      </w:pPr>
      <w:r>
        <w:t xml:space="preserve">8. Conclusion</w:t>
      </w:r>
    </w:p>
    <w:p>
      <w:pPr>
        <w:pStyle w:val="FirstParagraph"/>
      </w:pPr>
      <w:r>
        <w:t xml:space="preserve">The successful deployment of robotics in</w:t>
      </w:r>
      <w:r>
        <w:t xml:space="preserve"> </w:t>
      </w:r>
      <w:r>
        <w:rPr>
          <w:bCs/>
          <w:b/>
        </w:rPr>
        <w:t xml:space="preserve">Belgium Brussels</w:t>
      </w:r>
      <w:r>
        <w:t xml:space="preserve">, as demonstrated by this case study, underscores the multifaceted nature of modern engineering. The</w:t>
      </w:r>
    </w:p>
    <w:p>
      <w:pPr>
        <w:pStyle w:val="BodyText"/>
      </w:pPr>
      <w:r>
        <w:t xml:space="preserve">Robotics Engineer&gt; acts as the bridge between cutting-edge technology and practical human application. As urban centers like</w:t>
      </w:r>
    </w:p>
    <w:p>
      <w:pPr>
        <w:pStyle w:val="BodyText"/>
      </w:pPr>
      <w:r>
        <w:t xml:space="preserve">Belgium Brussels&gt; continue to grow denser and more complex, the demand for engineers who can navigate technical, linguistic, and cultural landscapes will only increase.</w:t>
      </w:r>
    </w:p>
    <w:p>
      <w:pPr>
        <w:pStyle w:val="BodyText"/>
      </w:pPr>
      <w:r>
        <w:t xml:space="preserve">Moving forward, continuous learning in AI ethics and sustainable design will be critical for</w:t>
      </w:r>
    </w:p>
    <w:p>
      <w:pPr>
        <w:pStyle w:val="BodyText"/>
      </w:pPr>
      <w:r>
        <w:t xml:space="preserve">Robotics Engineers&gt; operating in this dynamic European hub. The case of our logistics firm serves as a blueprint: technology succeeds not when it is merely installed, but when it is integrated thoughtfully into the fabric of local industry and society.</w:t>
      </w:r>
    </w:p>
    <w:p>
      <w:r>
        <w:pict>
          <v:rect style="width:0;height:1.5pt" o:hralign="center" o:hrstd="t" o:hr="t"/>
        </w:pict>
      </w:r>
    </w:p>
    <w:p>
      <w:pPr>
        <w:pStyle w:val="FirstParagraph"/>
      </w:pPr>
      <w:r>
        <w:rPr>
          <w:iCs/>
          <w:i/>
        </w:rPr>
        <w:t xml:space="preserve">This document was prepared for internal review and educational purposes regarding industrial automation trends in Western Europe.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Robotics Engineer in Belgium Brussels</dc:title>
  <dc:creator/>
  <dc:language>en</dc:language>
  <cp:keywords/>
  <dcterms:created xsi:type="dcterms:W3CDTF">2026-07-29T03:19:47Z</dcterms:created>
  <dcterms:modified xsi:type="dcterms:W3CDTF">2026-07-29T03:19:47Z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