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32" w:name="X88491113824167a61dd2eb7e9023a2b517da036"/>
    <w:p>
      <w:pPr>
        <w:pStyle w:val="Heading1"/>
      </w:pPr>
      <w:r>
        <w:t xml:space="preserve">Case Study</w:t>
      </w:r>
      <w:r>
        <w:t xml:space="preserve">: The Role and Impact of a Robotics Engineer in China Beijing</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Beijing, China</w:t>
      </w:r>
      <w:r>
        <w:br/>
      </w:r>
      <w:r>
        <w:rPr>
          <w:bCs/>
          <w:b/>
        </w:rPr>
        <w:t xml:space="preserve">DSubject:</w:t>
      </w:r>
      <w:r>
        <w:t xml:space="preserve"> </w:t>
      </w:r>
      <w:r>
        <w:t xml:space="preserve">The Integration and Innovation of Robotics Engineering within the Capital's Technological Ecosystem.</w:t>
      </w:r>
    </w:p>
    <w:bookmarkStart w:id="20" w:name="executive-summary"/>
    <w:p>
      <w:pPr>
        <w:pStyle w:val="Heading2"/>
      </w:pPr>
      <w:r>
        <w:t xml:space="preserve">1. Executive Summary</w:t>
      </w:r>
    </w:p>
    <w:p>
      <w:pPr>
        <w:pStyle w:val="FirstParagraph"/>
      </w:pPr>
      <w:r>
        <w:t xml:space="preserve">This case study explores the dynamic role of a</w:t>
      </w:r>
      <w:r>
        <w:t xml:space="preserve"> </w:t>
      </w:r>
      <w:r>
        <w:t xml:space="preserve">Robotics Engineer</w:t>
      </w:r>
      <w:r>
        <w:t xml:space="preserve"> </w:t>
      </w:r>
      <w:r>
        <w:t xml:space="preserve">operating within the bustling technological hub of Beijing, China. As one of the world’s leading centers for artificial intelligence (AI) and advanced manufacturing, Beijing offers a unique landscape for robotics innovation. The document details how professionals in this field navigate cultural, technical, and industrial challenges to drive significant advancements in automation, service robotics, and intelligent systems.</w:t>
      </w:r>
    </w:p>
    <w:bookmarkEnd w:id="20"/>
    <w:bookmarkStart w:id="21" w:name="X0034f24643c36652f126bc0e6faed7d7bf0cdb5"/>
    <w:p>
      <w:pPr>
        <w:pStyle w:val="Heading2"/>
      </w:pPr>
      <w:r>
        <w:t xml:space="preserve">2. Background: The Technological Landscape of China Beijing</w:t>
      </w:r>
    </w:p>
    <w:p>
      <w:pPr>
        <w:pStyle w:val="FirstParagraph"/>
      </w:pPr>
      <w:r>
        <w:rPr>
          <w:bCs/>
          <w:b/>
        </w:rPr>
        <w:t xml:space="preserve">China Beijing</w:t>
      </w:r>
      <w:r>
        <w:t xml:space="preserve"> </w:t>
      </w:r>
      <w:r>
        <w:t xml:space="preserve">stands at the forefront of the global robotics revolution. Home to prestigious institutions such as Tsinghua University and Peking University, the city serves as a talent incubator for top-tier engineers and researchers. Furthermore, government initiatives like "Made in China 2025" have prioritized robotics development, making Beijing a strategic location for both state-owned enterprises and private tech giants.</w:t>
      </w:r>
    </w:p>
    <w:p>
      <w:pPr>
        <w:pStyle w:val="BodyText"/>
      </w:pPr>
      <w:r>
        <w:t xml:space="preserve">In recent years, Beijing has seen an explosion of robotics startups in areas like Zhongguancun, often referred to as "China's Silicon Valley." This ecosystem provides Robotics Engineers with access to cutting-edge resources, venture capital, and collaborative opportunities that are rare in other parts of the world. The density of tech parks and research labs creates a synergistic environment where ideas are rapidly prototyped and deployed.</w:t>
      </w:r>
    </w:p>
    <w:bookmarkEnd w:id="21"/>
    <w:bookmarkStart w:id="23" w:name="profile-the-modern-robotics-engineer"/>
    <w:p>
      <w:pPr>
        <w:pStyle w:val="Heading2"/>
      </w:pPr>
      <w:r>
        <w:t xml:space="preserve">3. Profile: The Modern Robotics Engineer</w:t>
      </w:r>
    </w:p>
    <w:p>
      <w:pPr>
        <w:pStyle w:val="FirstParagraph"/>
      </w:pPr>
      <w:r>
        <w:t xml:space="preserve">A typical Robotics Engineer in this context possesses a multidisciplinary skill set, combining mechanical engineering, electrical engineering, computer science, and AI proficiency. In Beijing’s competitive market these engineers are expected to be versatile problem-solvers who can bridge the gap between theoretical algorithms and physical hardware implementation.</w:t>
      </w:r>
    </w:p>
    <w:bookmarkStart w:id="22" w:name="key-responsibilities"/>
    <w:p>
      <w:pPr>
        <w:pStyle w:val="Heading3"/>
      </w:pPr>
      <w:r>
        <w:t xml:space="preserve">Key Responsibilities:</w:t>
      </w:r>
    </w:p>
    <w:p>
      <w:pPr>
        <w:numPr>
          <w:ilvl w:val="0"/>
          <w:numId w:val="1001"/>
        </w:numPr>
        <w:pStyle w:val="Compact"/>
      </w:pPr>
      <w:r>
        <w:rPr>
          <w:bCs/>
          <w:b/>
        </w:rPr>
        <w:t xml:space="preserve">R&amp;D Innovation:</w:t>
      </w:r>
    </w:p>
    <w:p>
      <w:pPr>
        <w:numPr>
          <w:ilvl w:val="0"/>
          <w:numId w:val="1001"/>
        </w:numPr>
        <w:pStyle w:val="Compact"/>
      </w:pPr>
      <w:r>
        <w:rPr>
          <w:bCs/>
          <w:b/>
        </w:rPr>
        <w:t xml:space="preserve">Sensor Integration:</w:t>
      </w:r>
      <w:r>
        <w:t xml:space="preserve"> </w:t>
      </w:r>
      <w:r>
        <w:t xml:space="preserve"> Calibrating LiDAR, cameras, and ultrasonic sensors to ensure precision navigation in complex urban environments.</w:t>
      </w:r>
    </w:p>
    <w:p>
      <w:pPr>
        <w:numPr>
          <w:ilvl w:val="0"/>
          <w:numId w:val="1001"/>
        </w:numPr>
        <w:pStyle w:val="Compact"/>
      </w:pPr>
      <w:r>
        <w:rPr>
          <w:bCs/>
          <w:b/>
        </w:rPr>
        <w:t xml:space="preserve">Cross-Functional Collaboration:</w:t>
      </w:r>
      <w:r>
        <w:t xml:space="preserve"> </w:t>
      </w:r>
      <w:r>
        <w:t xml:space="preserve"> Working closely with software developers, data scientists, and manufacturing teams to streamline production cycles.</w:t>
      </w:r>
    </w:p>
    <w:p>
      <w:pPr>
        <w:numPr>
          <w:ilvl w:val="0"/>
          <w:numId w:val="1001"/>
        </w:numPr>
        <w:pStyle w:val="Compact"/>
      </w:pPr>
      <w:r>
        <w:rPr>
          <w:bCs/>
          <w:b/>
        </w:rPr>
        <w:t xml:space="preserve">Regulatory Compliance:</w:t>
      </w:r>
      <w:r>
        <w:t xml:space="preserve"> Ensuring that robotic systems adhere to local safety standards and emerging national regulations regarding AI ethics and autonomous decision-making.</w:t>
      </w:r>
    </w:p>
    <w:bookmarkEnd w:id="22"/>
    <w:bookmarkEnd w:id="23"/>
    <w:bookmarkStart w:id="27" w:name="X8a8708a1d28ef833a93d969e67ee6efb26ff5af"/>
    <w:p>
      <w:pPr>
        <w:pStyle w:val="Heading2"/>
      </w:pPr>
      <w:r>
        <w:t xml:space="preserve">4. Case Scenario: Deployment of Service Robots in Healthcare</w:t>
      </w:r>
    </w:p>
    <w:p>
      <w:pPr>
        <w:pStyle w:val="FirstParagraph"/>
      </w:pPr>
      <w:r>
        <w:t xml:space="preserve">To illustrate the practical application of robotics engineering in Beijing, this case study focuses on a hypothetical project involving the deployment of autonomous service robots in Beijing’s major hospital systems.</w:t>
      </w:r>
    </w:p>
    <w:bookmarkStart w:id="24" w:name="the-challenge"/>
    <w:p>
      <w:pPr>
        <w:pStyle w:val="Heading3"/>
      </w:pPr>
      <w:r>
        <w:rPr>
          <w:bCs/>
          <w:b/>
        </w:rPr>
        <w:t xml:space="preserve">4.1 The Challenge</w:t>
      </w:r>
    </w:p>
    <w:p>
      <w:pPr>
        <w:pStyle w:val="FirstParagraph"/>
      </w:pPr>
      <w:r>
        <w:t xml:space="preserve">Hospitals in China face significant pressure due to high patient volumes and a shortage of nursing staff. The goal was to implement robotic solutions that could handle non-critical tasks such as delivering medications, transporting lab samples, and disinfecting rooms using UV-C light. The primary challenge for the</w:t>
      </w:r>
      <w:r>
        <w:t xml:space="preserve"> </w:t>
      </w:r>
      <w:r>
        <w:t xml:space="preserve">Robotics Engineer</w:t>
      </w:r>
      <w:r>
        <w:t xml:space="preserve"> </w:t>
      </w:r>
      <w:r>
        <w:t xml:space="preserve">was to design systems that could navigate crowded, unpredictable hospital corridors while maintaining strict hygiene standards and ensuring patient safety.</w:t>
      </w:r>
    </w:p>
    <w:bookmarkEnd w:id="24"/>
    <w:bookmarkStart w:id="25" w:name="technical-implementation"/>
    <w:p>
      <w:pPr>
        <w:pStyle w:val="Heading3"/>
      </w:pPr>
      <w:r>
        <w:rPr>
          <w:bCs/>
          <w:b/>
        </w:rPr>
        <w:t xml:space="preserve">4.2 Technical Implementation</w:t>
      </w:r>
    </w:p>
    <w:p>
      <w:pPr>
        <w:pStyle w:val="FirstParagraph"/>
      </w:pPr>
      <w:r>
        <w:t xml:space="preserve">The engineering team utilized advanced SLAM (Simultaneous Localization and Mapping) algorithms to allow robots to map new environments quickly. Given the specific infrastructure of hospitals in Beijing, which may have narrow doorways or varying floor surfaces, the mechanical design had to be highly adaptable.</w:t>
      </w:r>
    </w:p>
    <w:p>
      <w:pPr>
        <w:numPr>
          <w:ilvl w:val="0"/>
          <w:numId w:val="1002"/>
        </w:numPr>
        <w:pStyle w:val="Compact"/>
      </w:pPr>
      <w:r>
        <w:rPr>
          <w:bCs/>
          <w:b/>
        </w:rPr>
        <w:t xml:space="preserve">Hardware Design:</w:t>
      </w:r>
      <w:r>
        <w:t xml:space="preserve"> Lightweight chassis materials were selected to reduce energy consumption. Modular components allowed for easy swapping of payloads (e.g., switching from a medication tray to a UV lamp).</w:t>
      </w:r>
    </w:p>
    <w:p>
      <w:pPr>
        <w:numPr>
          <w:ilvl w:val="0"/>
          <w:numId w:val="1002"/>
        </w:numPr>
        <w:pStyle w:val="Compact"/>
      </w:pPr>
      <w:r>
        <w:rPr>
          <w:bCs/>
          <w:b/>
        </w:rPr>
        <w:t xml:space="preserve">Software Integration:</w:t>
      </w:r>
      <w:r>
        <w:t xml:space="preserve"> </w:t>
      </w:r>
      <w:r>
        <w:t xml:space="preserve"> AI-driven path planning software was trained on vast datasets of hospital layouts collected across Beijing. Machine learning models were employed to predict pedestrian movement patterns, allowing the robots to proactively yield or reroute.</w:t>
      </w:r>
    </w:p>
    <w:p>
      <w:pPr>
        <w:numPr>
          <w:ilvl w:val="0"/>
          <w:numId w:val="1002"/>
        </w:numPr>
        <w:pStyle w:val="Compact"/>
      </w:pPr>
      <w:r>
        <w:rPr>
          <w:bCs/>
          <w:b/>
        </w:rPr>
        <w:t xml:space="preserve">User Interface:</w:t>
      </w:r>
      <w:r>
        <w:t xml:space="preserve"> </w:t>
      </w:r>
      <w:r>
        <w:t xml:space="preserve"> The interface was designed with bilingual support (Chinese and English) to accommodate international staff and patients, featuring voice commands in Mandarin for ease of use by local medical personnel.</w:t>
      </w:r>
    </w:p>
    <w:bookmarkEnd w:id="25"/>
    <w:bookmarkStart w:id="26" w:name="cultural-and-operational-considerations"/>
    <w:p>
      <w:pPr>
        <w:pStyle w:val="Heading3"/>
      </w:pPr>
      <w:r>
        <w:rPr>
          <w:bCs/>
          <w:b/>
        </w:rPr>
        <w:t xml:space="preserve">4.3 Cultural and Operational Considerations</w:t>
      </w:r>
    </w:p>
    <w:p>
      <w:pPr>
        <w:pStyle w:val="FirstParagraph"/>
      </w:pPr>
      <w:r>
        <w:t xml:space="preserve">In Beijing, the adoption of technology is heavily influenced by user trust and convenience. The Robotics Engineer had to collaborate with hospital administrators to understand the workflow nuances of Chinese medical practices. For instance, understanding peak hours for patient flow in different departments was crucial for optimizing robot scheduling.</w:t>
      </w:r>
    </w:p>
    <w:p>
      <w:pPr>
        <w:pStyle w:val="BodyText"/>
      </w:pPr>
      <w:r>
        <w:t xml:space="preserve">Additionally, data privacy is a critical concern in China following recent regulations like the Personal Information Protection Law (PIPL). The engineer ensured that all data collected by the robots during their operations was anonymized and stored on secure servers located within China, thereby complying with national laws.</w:t>
      </w:r>
    </w:p>
    <w:bookmarkEnd w:id="26"/>
    <w:bookmarkEnd w:id="27"/>
    <w:bookmarkStart w:id="28" w:name="challenges-faced"/>
    <w:p>
      <w:pPr>
        <w:pStyle w:val="Heading2"/>
      </w:pPr>
      <w:r>
        <w:t xml:space="preserve">5. Challenges Faced</w:t>
      </w:r>
    </w:p>
    <w:p>
      <w:pPr>
        <w:pStyle w:val="FirstParagraph"/>
      </w:pPr>
      <w:r>
        <w:rPr>
          <w:bCs/>
          <w:b/>
        </w:rPr>
        <w:t xml:space="preserve">5.1 Supply Chain Complexities:</w:t>
      </w:r>
      <w:r>
        <w:t xml:space="preserve"> While Beijing is a tech hub, reliance on global supply chains for specialized components (such as high-precision actuators) can be disrupted by geopolitical tensions or logistics issues.</w:t>
      </w:r>
    </w:p>
    <w:p>
      <w:pPr>
        <w:pStyle w:val="BodyText"/>
      </w:pPr>
      <w:r>
        <w:rPr>
          <w:bCs/>
          <w:b/>
        </w:rPr>
        <w:t xml:space="preserve">5.2 Rapid Technological Obsolescence:</w:t>
      </w:r>
      <w:r>
        <w:t xml:space="preserve"> </w:t>
      </w:r>
      <w:r>
        <w:t xml:space="preserve"> The pace of innovation in Beijing is incredibly fast. Engineers must continuously upskill to stay relevant, often learning new programming languages or hardware architectures every few months.</w:t>
      </w:r>
    </w:p>
    <w:p>
      <w:pPr>
        <w:pStyle w:val="BodyText"/>
      </w:pPr>
      <w:r>
        <w:rPr>
          <w:bCs/>
          <w:b/>
        </w:rPr>
        <w:t xml:space="preserve">5.3 Regulatory Evolution:</w:t>
      </w:r>
      <w:r>
        <w:t xml:space="preserve"> As the government introduces new policies regarding AI and automation, engineers must remain agile to adapt their designs to meet evolving compliance requirements without compromising performance.</w:t>
      </w:r>
    </w:p>
    <w:bookmarkEnd w:id="28"/>
    <w:bookmarkStart w:id="29" w:name="outcomes-and-impact"/>
    <w:p>
      <w:pPr>
        <w:pStyle w:val="Heading2"/>
      </w:pPr>
      <w:r>
        <w:t xml:space="preserve">6. Outcomes and Impact</w:t>
      </w:r>
    </w:p>
    <w:p>
      <w:pPr>
        <w:pStyle w:val="FirstParagraph"/>
      </w:pPr>
      <w:r>
        <w:t xml:space="preserve">The deployment of these robotics solutions in Beijing hospitals resulted in a 30% reduction in time spent on routine logistical tasks by nursing staff. This allowed medical professionals to focus more on direct patient care, improving overall hospital efficiency and patient satisfaction scores.</w:t>
      </w:r>
    </w:p>
    <w:p>
      <w:pPr>
        <w:pStyle w:val="BodyText"/>
      </w:pPr>
      <w:r>
        <w:t xml:space="preserve">Furthermore, the project served as a successful pilot program that was later scaled to other cities across China. The data collected provided valuable insights into how robotics can enhance public services in densely populated urban areas. For the Robotics Engineer involved, this project highlighted the importance of not just technical proficiency but also cultural sensitivity and regulatory awareness.</w:t>
      </w:r>
    </w:p>
    <w:bookmarkEnd w:id="29"/>
    <w:bookmarkStart w:id="30" w:name="future-outlook"/>
    <w:p>
      <w:pPr>
        <w:pStyle w:val="Heading2"/>
      </w:pPr>
      <w:r>
        <w:t xml:space="preserve">7. Future Outlook</w:t>
      </w:r>
    </w:p>
    <w:p>
      <w:pPr>
        <w:pStyle w:val="FirstParagraph"/>
      </w:pPr>
      <w:r>
        <w:t xml:space="preserve">The future for Robotics Engineers in China Beijing is promising yet demanding. With continued government investment in AI and robotics research centers, opportunities for career growth are abundant. Emerging fields such as human-robot collaboration (cobots) in manufacturing and autonomous driving technologies will require even more sophisticated engineering solutions.</w:t>
      </w:r>
    </w:p>
    <w:p>
      <w:pPr>
        <w:pStyle w:val="BodyText"/>
      </w:pPr>
      <w:r>
        <w:t xml:space="preserve">Moreover, as Beijing aims to become a global leader in green technology, there is a growing emphasis on energy-efficient robotics. Engineers will likely see increased demand for expertise in sustainable design and renewable energy integration within robotic systems.</w:t>
      </w:r>
    </w:p>
    <w:bookmarkEnd w:id="30"/>
    <w:bookmarkStart w:id="31" w:name="conclusion"/>
    <w:p>
      <w:pPr>
        <w:pStyle w:val="Heading2"/>
      </w:pPr>
      <w:r>
        <w:t xml:space="preserve">8. Conclusion</w:t>
      </w:r>
    </w:p>
    <w:p>
      <w:pPr>
        <w:pStyle w:val="FirstParagraph"/>
      </w:pPr>
      <w:r>
        <w:t xml:space="preserve">This case study underscores the critical role of the Robotics Engineer in driving innovation within Beijing’s advanced technological sector. By combining technical expertise with an understanding of local market dynamics and regulatory frameworks, engineers can create impactful solutions that address real-world challenges.</w:t>
      </w:r>
    </w:p>
    <w:p>
      <w:pPr>
        <w:pStyle w:val="BodyText"/>
      </w:pPr>
      <w:r>
        <w:t xml:space="preserve">The experience in China Beijing demonstrates that successful robotics engineering is not merely about building machines; it is about creating intelligent systems that integrate seamlessly into human society. As the city continues to evolve as a global tech powerhouse, the contributions of Robotics Engineers will remain pivotal in shaping the future of automation and artificial intelligence.</w:t>
      </w:r>
    </w:p>
    <w:p>
      <w:pPr>
        <w:pStyle w:val="BodyText"/>
      </w:pPr>
      <w:r>
        <w:rPr>
          <w:iCs/>
          <w:i/>
        </w:rPr>
        <w:t xml:space="preserve">The synergy between talent, technology, and policy in Beijing creates an unparalleled environment for robotics innovation. For professionals seeking to push the boundaries of what is possible with machines, Beijing offers a challenging yet rewarding frontier.</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China Beijing</dc:title>
  <dc:creator/>
  <dc:language>en</dc:language>
  <cp:keywords/>
  <dcterms:created xsi:type="dcterms:W3CDTF">2026-07-29T06:41:57Z</dcterms:created>
  <dcterms:modified xsi:type="dcterms:W3CDTF">2026-07-29T06:41:57Z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