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32" w:name="Xba45c2c3c7e9f3137767c4c9bf219f0d49dc3c3"/>
    <w:p>
      <w:pPr>
        <w:pStyle w:val="Heading1"/>
      </w:pPr>
      <w:r>
        <w:t xml:space="preserve">Case Study: The Strategic Role of a Robotics Engineer in China Shanghai</w:t>
      </w:r>
    </w:p>
    <w:p>
      <w:pPr>
        <w:pStyle w:val="FirstParagraph"/>
      </w:pPr>
      <w:r>
        <w:rPr>
          <w:bCs/>
          <w:b/>
        </w:rPr>
        <w:t xml:space="preserve">Date:</w:t>
      </w:r>
      <w:r>
        <w:t xml:space="preserve"> </w:t>
      </w:r>
      <w:r>
        <w:t xml:space="preserve">October 2023</w:t>
      </w:r>
      <w:r>
        <w:br/>
      </w:r>
      <w:r>
        <w:rPr>
          <w:iCs/>
          <w:i/>
        </w:rPr>
        <w:t xml:space="preserve">The intersection of advanced automation, urban logistics, and engineering talent in one of the world's most dynamic economic zones.</w:t>
      </w:r>
      <w:r>
        <w:br/>
      </w:r>
    </w:p>
    <w:p>
      <w:pPr>
        <w:pStyle w:val="BodyText"/>
      </w:pPr>
      <w:r>
        <w:t xml:space="preserve">Keywords: Robotics Engineer, China Shanghai, Smart City Infrastructure</w:t>
      </w:r>
    </w:p>
    <w:bookmarkStart w:id="20" w:name="introduction-and-context"/>
    <w:p>
      <w:pPr>
        <w:pStyle w:val="Heading2"/>
      </w:pPr>
      <w:r>
        <w:t xml:space="preserve">1. Introduction and Context</w:t>
      </w:r>
    </w:p>
    <w:p>
      <w:pPr>
        <w:pStyle w:val="FirstParagraph"/>
      </w:pPr>
      <w:r>
        <w:t xml:space="preserve">In the rapidly evolving landscape of global technology, few cities embody the fusion of tradition and futuristic innovation quite like Shanghai. As a global financial hub and a manufacturing powerhouse, China Shanghai has positioned itself at the forefront of Industry 4.0 adoption within China. Central to this transformation is the specialized role of the</w:t>
      </w:r>
      <w:r>
        <w:t xml:space="preserve"> </w:t>
      </w:r>
      <w:r>
        <w:rPr>
          <w:bCs/>
          <w:b/>
        </w:rPr>
        <w:t xml:space="preserve">Robotics Engineer</w:t>
      </w:r>
      <w:r>
        <w:t xml:space="preserve">. This case study explores how robotics engineers are driving operational efficiency, enhancing urban logistics, and shaping the future of smart infrastructure in this specific geographic and economic context.</w:t>
      </w:r>
    </w:p>
    <w:p>
      <w:pPr>
        <w:pStyle w:val="BodyText"/>
      </w:pPr>
      <w:r>
        <w:t xml:space="preserve">The demand for automation in Shanghai is not merely a trend but a structural necessity. With high labor costs rising in the manufacturing sector and an urgent need to optimize supply chain resilience post-pandemic, companies across China Shanghai are turning to robotics. However, deploying these technologies requires more than just hardware; it requires the deep technical expertise provided by skilled</w:t>
      </w:r>
      <w:r>
        <w:t xml:space="preserve"> </w:t>
      </w:r>
      <w:r>
        <w:rPr>
          <w:bCs/>
          <w:b/>
        </w:rPr>
        <w:t xml:space="preserve">Robotics Engineer</w:t>
      </w:r>
      <w:r>
        <w:t xml:space="preserve"> </w:t>
      </w:r>
      <w:r>
        <w:t xml:space="preserve">professionals who understand both the local regulatory environment and global best practices.</w:t>
      </w:r>
    </w:p>
    <w:bookmarkEnd w:id="20"/>
    <w:bookmarkStart w:id="23" w:name="X86c0e3aa58ef9259b913a5643a501a5924f132a"/>
    <w:p>
      <w:pPr>
        <w:pStyle w:val="Heading2"/>
      </w:pPr>
      <w:r>
        <w:t xml:space="preserve">2. The Profile of a Robotics Engineer in this Region</w:t>
      </w:r>
    </w:p>
    <w:p>
      <w:pPr>
        <w:pStyle w:val="FirstParagraph"/>
      </w:pPr>
      <w:r>
        <w:t xml:space="preserve">The profile of a successful</w:t>
      </w:r>
      <w:r>
        <w:t xml:space="preserve"> </w:t>
      </w:r>
      <w:r>
        <w:rPr>
          <w:bCs/>
          <w:b/>
        </w:rPr>
        <w:t xml:space="preserve">Robotics Engineer</w:t>
      </w:r>
    </w:p>
    <w:p>
      <w:pPr>
        <w:pStyle w:val="BodyText"/>
      </w:pPr>
      <w:r>
        <w:t xml:space="preserve">working in China Shanghai is distinct from their counterparts in Western Europe or North America. They typically possess a multidisciplinary skill set combining mechanical design, electrical engineering, and advanced software proficiency in Python, C++, and ROS (Robot Operating System). However, the cultural context of</w:t>
      </w:r>
      <w:r>
        <w:t xml:space="preserve"> </w:t>
      </w:r>
      <w:r>
        <w:rPr>
          <w:iCs/>
          <w:i/>
        </w:rPr>
        <w:t xml:space="preserve">China Shanghai</w:t>
      </w:r>
    </w:p>
    <w:p>
      <w:pPr>
        <w:pStyle w:val="BodyText"/>
      </w:pPr>
      <w:r>
        <w:t xml:space="preserve">adds another layer of complexity.</w:t>
      </w:r>
    </w:p>
    <w:bookmarkStart w:id="21" w:name="technical-competencies"/>
    <w:p>
      <w:pPr>
        <w:pStyle w:val="Heading3"/>
      </w:pPr>
      <w:r>
        <w:t xml:space="preserve">2.1 Technical Competencies</w:t>
      </w:r>
    </w:p>
    <w:p>
      <w:pPr>
        <w:pStyle w:val="FirstParagraph"/>
      </w:pPr>
      <w:r>
        <w:t xml:space="preserve">In this market, a</w:t>
      </w:r>
      <w:r>
        <w:t xml:space="preserve"> </w:t>
      </w:r>
      <w:r>
        <w:rPr>
          <w:bCs/>
          <w:b/>
        </w:rPr>
        <w:t xml:space="preserve">Robotics Engineer</w:t>
      </w:r>
    </w:p>
    <w:p>
      <w:pPr>
        <w:pStyle w:val="BodyText"/>
      </w:pPr>
      <w:r>
        <w:t xml:space="preserve">is expected to bridge the gap between theoretical algorithms and practical application. For instance, engineers in Shanghai’s manufacturing parks often work on collaborative robots (cobots) that assist human workers rather than replacing them entirely. This requires expertise in sensor fusion, computer vision for quality control, and real-time data processing to ensure seamless integration with existing Enterprise Resource Planning (ERP) systems.</w:t>
      </w:r>
    </w:p>
    <w:bookmarkEnd w:id="21"/>
    <w:bookmarkStart w:id="22" w:name="cultural-and-regulatory-navigation"/>
    <w:p>
      <w:pPr>
        <w:pStyle w:val="Heading3"/>
      </w:pPr>
      <w:r>
        <w:t xml:space="preserve">2.2 Cultural and Regulatory Navigation</w:t>
      </w:r>
    </w:p>
    <w:p>
      <w:pPr>
        <w:pStyle w:val="FirstParagraph"/>
      </w:pPr>
      <w:r>
        <w:t xml:space="preserve">Beyond technical skills, a</w:t>
      </w:r>
      <w:r>
        <w:t xml:space="preserve"> </w:t>
      </w:r>
      <w:r>
        <w:rPr>
          <w:bCs/>
          <w:b/>
        </w:rPr>
        <w:t xml:space="preserve">Robotics Engineer</w:t>
      </w:r>
    </w:p>
    <w:p>
      <w:pPr>
        <w:pStyle w:val="BodyText"/>
      </w:pPr>
      <w:r>
        <w:t xml:space="preserve">in this region must navigate the specific industrial policies of China Shanghai. This includes understanding local data sovereignty laws, which are strict regarding where operational data can be stored. Furthermore, engineers often collaborate with multinational teams and local suppliers simultaneously, requiring strong communication skills to manage stakeholder expectations across different time zones and cultural norms.</w:t>
      </w:r>
    </w:p>
    <w:bookmarkEnd w:id="22"/>
    <w:bookmarkEnd w:id="23"/>
    <w:bookmarkStart w:id="27" w:name="key-application-areas-in-china-shanghai"/>
    <w:p>
      <w:pPr>
        <w:pStyle w:val="Heading2"/>
      </w:pPr>
      <w:r>
        <w:t xml:space="preserve">3. Key Application Areas in China Shanghai</w:t>
      </w:r>
    </w:p>
    <w:p>
      <w:pPr>
        <w:pStyle w:val="FirstParagraph"/>
      </w:pPr>
      <w:r>
        <w:t xml:space="preserve">The impact of robotics engineering is most visible in three key sectors within the city:</w:t>
      </w:r>
    </w:p>
    <w:bookmarkStart w:id="24" w:name="smart-logistics-and-warehousing"/>
    <w:p>
      <w:pPr>
        <w:pStyle w:val="Heading3"/>
      </w:pPr>
      <w:r>
        <w:t xml:space="preserve">3.1 Smart Logistics and Warehousing</w:t>
      </w:r>
    </w:p>
    <w:p>
      <w:pPr>
        <w:pStyle w:val="FirstParagraph"/>
      </w:pPr>
      <w:r>
        <w:t xml:space="preserve">E-commerce giant platforms headquartered or operating heavily in China Shanghai rely on massive fleets of autonomous mobile robots (AMRs). A primary case involves a major logistics hub in the Pudong New Area. Here,</w:t>
      </w:r>
      <w:r>
        <w:t xml:space="preserve"> </w:t>
      </w:r>
      <w:r>
        <w:rPr>
          <w:bCs/>
          <w:b/>
        </w:rPr>
        <w:t xml:space="preserve">Robotics Engineer</w:t>
      </w:r>
    </w:p>
    <w:p>
      <w:pPr>
        <w:pStyle w:val="BodyText"/>
      </w:pPr>
      <w:r>
        <w:t xml:space="preserve">teams developed custom routing algorithms that increased picking speed by 40%. The engineers had to solve unique challenges related to high-density storage and human-robot interaction safety, ensuring that robots could navigate crowded loading docks without halting operations.</w:t>
      </w:r>
    </w:p>
    <w:bookmarkEnd w:id="24"/>
    <w:bookmarkStart w:id="25" w:name="autonomous-urban-mobility"/>
    <w:p>
      <w:pPr>
        <w:pStyle w:val="Heading3"/>
      </w:pPr>
      <w:r>
        <w:t xml:space="preserve">3.2 Autonomous Urban Mobility</w:t>
      </w:r>
    </w:p>
    <w:p>
      <w:pPr>
        <w:pStyle w:val="FirstParagraph"/>
      </w:pPr>
      <w:r>
        <w:t xml:space="preserve"> </w:t>
      </w:r>
      <w:r>
        <w:t xml:space="preserve">Shanghai has become a testbed for autonomous driving technology. The Lingang New Area serves as a living laboratory where self-driving taxis and delivery bots operate on public roads. In this domain, the role of the</w:t>
      </w:r>
      <w:r>
        <w:t xml:space="preserve"> </w:t>
      </w:r>
      <w:r>
        <w:rPr>
          <w:bCs/>
          <w:b/>
        </w:rPr>
        <w:t xml:space="preserve">Robotics Engineer</w:t>
      </w:r>
    </w:p>
    <w:p>
      <w:pPr>
        <w:pStyle w:val="BodyText"/>
      </w:pPr>
      <w:r>
        <w:t xml:space="preserve">extends to LiDAR calibration, GPS-denied navigation techniques, and edge computing optimization. These engineers work closely with municipal authorities in China Shanghai to refine traffic protocols that allow robotic vehicles to coexist safely with traditional transport.</w:t>
      </w:r>
    </w:p>
    <w:bookmarkEnd w:id="25"/>
    <w:bookmarkStart w:id="26" w:name="Xe70eae819806eba82d202edd208218872e16cf7"/>
    <w:p>
      <w:pPr>
        <w:pStyle w:val="Heading3"/>
      </w:pPr>
      <w:r>
        <w:t xml:space="preserve">3.3 Advanced Manufacturing (The "Black Light Factories")</w:t>
      </w:r>
    </w:p>
    <w:p>
      <w:pPr>
        <w:pStyle w:val="FirstParagraph"/>
      </w:pPr>
      <w:r>
        <w:t xml:space="preserve">The concept of "black light factories"—fully automated facilities that can operate without human lighting, let alone human presence—is prevalent in the electronics and automotive sectors in Shanghai. For example, a leading battery manufacturer in the city utilizes robotic arms for precise cell assembly. The</w:t>
      </w:r>
      <w:r>
        <w:t xml:space="preserve"> </w:t>
      </w:r>
      <w:r>
        <w:rPr>
          <w:bCs/>
          <w:b/>
        </w:rPr>
        <w:t xml:space="preserve">Robotics Engineer</w:t>
      </w:r>
    </w:p>
    <w:p>
      <w:pPr>
        <w:pStyle w:val="BodyText"/>
      </w:pPr>
      <w:r>
        <w:t xml:space="preserve">responsible for these systems monitors predictive maintenance data to prevent downtime, ensuring that production lines run at peak efficiency 24/7.</w:t>
      </w:r>
    </w:p>
    <w:bookmarkEnd w:id="26"/>
    <w:bookmarkEnd w:id="27"/>
    <w:bookmarkStart w:id="28" w:name="X3b4b2e5e4b3caf0aa998955c956c34ec4f9e5e7"/>
    <w:p>
      <w:pPr>
        <w:pStyle w:val="Heading2"/>
      </w:pPr>
      <w:r>
        <w:t xml:space="preserve">4. Challenges Faced by Robotics Engineers in China Shanghai</w:t>
      </w:r>
    </w:p>
    <w:p>
      <w:pPr>
        <w:pStyle w:val="FirstParagraph"/>
      </w:pPr>
      <w:r>
        <w:t xml:space="preserve">Despite the opportunities, the role is fraught with challenges. The first major hurdle is the pace of innovation. In China Shanghai, technology cycles are incredibly short; what is state-of-the-art today may be obsolete within eighteen months. This creates immense pressure on</w:t>
      </w:r>
      <w:r>
        <w:t xml:space="preserve"> </w:t>
      </w:r>
      <w:r>
        <w:rPr>
          <w:bCs/>
          <w:b/>
        </w:rPr>
        <w:t xml:space="preserve">Robotics Engineer</w:t>
      </w:r>
    </w:p>
    <w:p>
      <w:pPr>
        <w:pStyle w:val="BodyText"/>
      </w:pPr>
      <w:r>
        <w:t xml:space="preserve">professionals to engage in continuous learning.</w:t>
      </w:r>
    </w:p>
    <w:p>
      <w:pPr>
        <w:pStyle w:val="BodyText"/>
      </w:pPr>
      <w:r>
        <w:t xml:space="preserve">A second challenge is the supply chain volatility. While China is a manufacturing hub, geopolitical tensions can sometimes disrupt the flow of critical components like semiconductors or specialized sensors. Engineers must therefore design systems that are modular and adaptable, capable of integrating alternative components if primary suppliers face delays.</w:t>
      </w:r>
    </w:p>
    <w:bookmarkEnd w:id="28"/>
    <w:bookmarkStart w:id="30" w:name="future-outlook-and-recommendations"/>
    <w:p>
      <w:pPr>
        <w:pStyle w:val="Heading2"/>
      </w:pPr>
      <w:r>
        <w:t xml:space="preserve">5. Future Outlook and Recommendations</w:t>
      </w:r>
    </w:p>
    <w:p>
      <w:pPr>
        <w:pStyle w:val="FirstParagraph"/>
      </w:pPr>
      <w:r>
        <w:t xml:space="preserve">The future for robotics in China Shanghai is bright but competitive. As the city pushes towards becoming a global leader in AI-integrated robotics, the demand for high-level engineering talent will continue to grow. To remain effective, organizations must invest heavily in upskilling their</w:t>
      </w:r>
      <w:r>
        <w:t xml:space="preserve"> </w:t>
      </w:r>
      <w:r>
        <w:rPr>
          <w:bCs/>
          <w:b/>
        </w:rPr>
        <w:t xml:space="preserve">Robotics Engineer</w:t>
      </w:r>
    </w:p>
    <w:p>
      <w:pPr>
        <w:pStyle w:val="BodyText"/>
      </w:pPr>
      <w:r>
        <w:t xml:space="preserve">staff.</w:t>
      </w:r>
    </w:p>
    <w:bookmarkStart w:id="29" w:name="strategic-recommendations"/>
    <w:p>
      <w:pPr>
        <w:pStyle w:val="Heading3"/>
      </w:pPr>
      <w:r>
        <w:t xml:space="preserve">5.1 Strategic Recommendations</w:t>
      </w:r>
    </w:p>
    <w:p>
      <w:pPr>
        <w:numPr>
          <w:ilvl w:val="0"/>
          <w:numId w:val="1001"/>
        </w:numPr>
        <w:pStyle w:val="Compact"/>
      </w:pPr>
      <w:r>
        <w:t xml:space="preserve">Silicon Valley of the East: Companies should leverage Shanghai’s robust university network (such as Fudan University and SJTU) to recruit early-talent robotics engineers.</w:t>
      </w:r>
    </w:p>
    <w:p>
      <w:pPr>
        <w:numPr>
          <w:ilvl w:val="0"/>
          <w:numId w:val="1001"/>
        </w:numPr>
        <w:pStyle w:val="Compact"/>
      </w:pPr>
      <w:r>
        <w:t xml:space="preserve">Regulatory Alignment: Engineering teams must include compliance specialists who understand the evolving legal framework of AI and robotics in China.</w:t>
      </w:r>
    </w:p>
    <w:p>
      <w:pPr>
        <w:numPr>
          <w:ilvl w:val="0"/>
          <w:numId w:val="1001"/>
        </w:numPr>
        <w:pStyle w:val="Compact"/>
      </w:pPr>
      <w:r>
        <w:t xml:space="preserve">Ecosystem Integration: Foster partnerships with local tech hubs in Zhangjiang Hi-Tech Park to accelerate R&amp;D cycles for new robotic applications.</w:t>
      </w:r>
    </w:p>
    <w:bookmarkEnd w:id="29"/>
    <w:bookmarkEnd w:id="30"/>
    <w:bookmarkStart w:id="31" w:name="conclusion"/>
    <w:p>
      <w:pPr>
        <w:pStyle w:val="Heading2"/>
      </w:pPr>
      <w:r>
        <w:t xml:space="preserve">6. Conclusion</w:t>
      </w:r>
    </w:p>
    <w:p>
      <w:pPr>
        <w:pStyle w:val="FirstParagraph"/>
      </w:pPr>
      <w:r>
        <w:t xml:space="preserve">The case of the</w:t>
      </w:r>
      <w:r>
        <w:t xml:space="preserve"> </w:t>
      </w:r>
      <w:r>
        <w:rPr>
          <w:bCs/>
          <w:b/>
        </w:rPr>
        <w:t xml:space="preserve">Robotics Engineer</w:t>
      </w:r>
    </w:p>
    <w:p>
      <w:pPr>
        <w:pStyle w:val="BodyText"/>
      </w:pPr>
      <w:r>
        <w:t xml:space="preserve">in China Shanghai illustrates how specialized technical roles drive broader economic and societal progress. By navigating the unique industrial ecosystem of this megacity, these engineers are not just building machines; they are constructing the infrastructure for a smarter, more efficient future. For stakeholders looking to invest or collaborate in the robotics sector, understanding the nuanced role of engineering talent in this specific Chinese context is paramount to success.</w:t>
      </w:r>
    </w:p>
    <w:p>
      <w:pPr>
        <w:pStyle w:val="BodyText"/>
      </w:pPr>
      <w:r>
        <w:rPr>
          <w:iCs/>
          <w:i/>
        </w:rPr>
        <w:t xml:space="preserve">Disclaimer: This case study is based on general industry trends and observable market dynamics within China Shanghai as of 2023. Specific company data has been anonymized for privacy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China Shanghai</dc:title>
  <dc:creator/>
  <dc:language>en</dc:language>
  <cp:keywords/>
  <dcterms:created xsi:type="dcterms:W3CDTF">2026-07-29T03:17:18Z</dcterms:created>
  <dcterms:modified xsi:type="dcterms:W3CDTF">2026-07-29T03:17:18Z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