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Advancing</w:t>
      </w:r>
      <w:r>
        <w:t xml:space="preserve"> </w:t>
      </w:r>
      <w:r>
        <w:t xml:space="preserve">Robotics</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35" w:name="Xac7500865774c604e7841ef2e96e249563d932a"/>
    <w:p>
      <w:pPr>
        <w:pStyle w:val="Heading1"/>
      </w:pPr>
      <w:r>
        <w:t xml:space="preserve">Bridging the Gap: A Strategic Case Study of Robotics Engineer Integration in DR Congo Kinshasa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deployment, challenges, and transformative potential of deploying specialized</w:t>
      </w:r>
      <w:r>
        <w:t xml:space="preserve"> </w:t>
      </w:r>
      <w:hyperlink w:anchor="robotics-engineer">
        <w:r>
          <w:rPr>
            <w:rStyle w:val="Hyperlink"/>
            <w:bCs/>
            <w:b/>
            <w:iCs/>
            <w:i/>
          </w:rPr>
          <w:t xml:space="preserve">Robotics Engineer</w:t>
        </w:r>
      </w:hyperlink>
      <w:r>
        <w:t xml:space="preserve"> </w:t>
      </w:r>
      <w:r>
        <w:t xml:space="preserve">frameworks within the emerging industrial landscape of</w:t>
      </w:r>
    </w:p>
    <w:p>
      <w:pPr>
        <w:pStyle w:val="BodyText"/>
      </w:pPr>
      <w:r>
        <w:rPr>
          <w:bCs/>
          <w:b/>
          <w:iCs/>
          <w:i/>
        </w:rPr>
        <w:t xml:space="preserve">DR Congo Kinshasa</w:t>
      </w:r>
      <w:r>
        <w:t xml:space="preserve">.</w:t>
      </w:r>
    </w:p>
    <w:bookmarkStart w:id="20" w:name="executive-summary"/>
    <w:p>
      <w:pPr>
        <w:pStyle w:val="Heading2"/>
      </w:pPr>
      <w:r>
        <w:t xml:space="preserve">Executive Summary</w:t>
      </w:r>
    </w:p>
    <w:p>
      <w:pPr>
        <w:pStyle w:val="FirstParagraph"/>
      </w:pPr>
      <w:r>
        <w:t xml:space="preserve">The Democratic Republic of Congo (</w:t>
      </w:r>
      <w:r>
        <w:rPr>
          <w:bCs/>
          <w:b/>
        </w:rPr>
        <w:t xml:space="preserve">DR Congo Kinshasa</w:t>
      </w:r>
      <w:r>
        <w:t xml:space="preserve">) stands at a pivotal juncture in its economic history. Rich in mineral resources such as cobalt and copper, the nation requires advanced technological solutions to streamline extraction, improve logistics, and diversify its economy beyond raw material export. This</w:t>
      </w:r>
    </w:p>
    <w:p>
      <w:pPr>
        <w:pStyle w:val="BodyText"/>
      </w:pPr>
      <w:r>
        <w:rPr>
          <w:bCs/>
          <w:b/>
          <w:iCs/>
          <w:i/>
        </w:rPr>
        <w:t xml:space="preserve">Case Study</w:t>
      </w:r>
      <w:r>
        <w:t xml:space="preserve"> </w:t>
      </w:r>
      <w:r>
        <w:t xml:space="preserve">examines the critical role of human capital—specifically the specialized discipline of a</w:t>
      </w:r>
      <w:r>
        <w:t xml:space="preserve"> </w:t>
      </w:r>
      <w:hyperlink w:anchor="robotics-engineer">
        <w:r>
          <w:rPr>
            <w:rStyle w:val="Hyperlink"/>
            <w:bCs/>
            <w:b/>
            <w:iCs/>
            <w:i/>
          </w:rPr>
          <w:t xml:space="preserve">Robotics Engineer</w:t>
        </w:r>
      </w:hyperlink>
      <w:r>
        <w:t xml:space="preserve">—in facilitating this transition.</w:t>
      </w:r>
    </w:p>
    <w:p>
      <w:pPr>
        <w:pStyle w:val="BodyText"/>
      </w:pPr>
      <w:r>
        <w:t xml:space="preserve">The objective of this analysis is to determine how integrating robotics engineering principles into the industrial sectors of</w:t>
      </w:r>
      <w:r>
        <w:t xml:space="preserve"> </w:t>
      </w:r>
      <w:r>
        <w:rPr>
          <w:bCs/>
          <w:b/>
        </w:rPr>
        <w:t xml:space="preserve">DR Congo Kinshasa</w:t>
      </w:r>
      <w:r>
        <w:t xml:space="preserve"> </w:t>
      </w:r>
      <w:r>
        <w:t xml:space="preserve">can overcome infrastructural deficits, enhance safety standards, and foster sustainable economic growth. This document explores the technical requirements, educational gaps, and strategic implementation plans necessary for success.</w:t>
      </w:r>
    </w:p>
    <w:bookmarkEnd w:id="20"/>
    <w:bookmarkStart w:id="21" w:name="contextual-background"/>
    <w:p>
      <w:pPr>
        <w:pStyle w:val="Heading2"/>
      </w:pPr>
      <w:r>
        <w:t xml:space="preserve">Contextual Background: The Industrial Landscape in DR Congo Kinshasa</w:t>
      </w:r>
    </w:p>
    <w:p>
      <w:pPr>
        <w:pStyle w:val="FirstParagraph"/>
      </w:pPr>
      <w:r>
        <w:rPr>
          <w:bCs/>
          <w:b/>
        </w:rPr>
        <w:t xml:space="preserve">Kinshasa</w:t>
      </w:r>
      <w:r>
        <w:t xml:space="preserve">, the capital city of</w:t>
      </w:r>
      <w:r>
        <w:t xml:space="preserve"> </w:t>
      </w:r>
      <w:r>
        <w:rPr>
          <w:bCs/>
          <w:b/>
        </w:rPr>
        <w:t xml:space="preserve">DR Congo Kinshasa</w:t>
      </w:r>
      <w:r>
        <w:t xml:space="preserve">, serves as the primary administrative and economic hub of the nation. While often associated with rapid urbanization and informal commerce, it is also emerging as a center for technological innovation in Central Africa. However, the industrial ecosystem faces distinct challenges:</w:t>
      </w:r>
    </w:p>
    <w:p>
      <w:pPr>
        <w:numPr>
          <w:ilvl w:val="0"/>
          <w:numId w:val="1001"/>
        </w:numPr>
        <w:pStyle w:val="Compact"/>
      </w:pPr>
      <w:r>
        <w:rPr>
          <w:bCs/>
          <w:b/>
        </w:rPr>
        <w:t xml:space="preserve">Infrastructure Deficits:</w:t>
      </w:r>
      <w:r>
        <w:t xml:space="preserve"> </w:t>
      </w:r>
      <w:r>
        <w:t xml:space="preserve">Intermittent power supply and limited high-speed connectivity complicate the deployment of automated systems.</w:t>
      </w:r>
    </w:p>
    <w:p>
      <w:pPr>
        <w:numPr>
          <w:ilvl w:val="0"/>
          <w:numId w:val="1001"/>
        </w:numPr>
        <w:pStyle w:val="Compact"/>
      </w:pPr>
      <w:r>
        <w:rPr>
          <w:bCs/>
          <w:b/>
        </w:rPr>
        <w:t xml:space="preserve">Skill Gap:</w:t>
      </w:r>
      <w:r>
        <w:t xml:space="preserve">A shortage of specialized technical personnel capable of designing, maintaining, and repairing complex automated machinery.</w:t>
      </w:r>
    </w:p>
    <w:p>
      <w:pPr>
        <w:numPr>
          <w:ilvl w:val="0"/>
          <w:numId w:val="1001"/>
        </w:numPr>
        <w:pStyle w:val="Compact"/>
      </w:pPr>
      <w:r>
        <w:rPr>
          <w:bCs/>
          <w:b/>
        </w:rPr>
        <w:t xml:space="preserve">Economic Diversification:</w:t>
      </w:r>
      <w:r>
        <w:t xml:space="preserve">A heavy reliance on raw exports necessitates a shift toward value-added manufacturing and precision engineering.</w:t>
      </w:r>
    </w:p>
    <w:bookmarkEnd w:id="21"/>
    <w:bookmarkStart w:id="22" w:name="defining-the-role"/>
    <w:p>
      <w:pPr>
        <w:pStyle w:val="Heading2"/>
      </w:pPr>
      <w:r>
        <w:t xml:space="preserve">Defining the Role: The Robotics Engineer in this Context</w:t>
      </w:r>
    </w:p>
    <w:p>
      <w:pPr>
        <w:pStyle w:val="FirstParagraph"/>
      </w:pPr>
      <w:r>
        <w:t xml:space="preserve">In the context of this</w:t>
      </w:r>
    </w:p>
    <w:p>
      <w:pPr>
        <w:pStyle w:val="BodyText"/>
      </w:pPr>
      <w:r>
        <w:rPr>
          <w:bCs/>
          <w:b/>
          <w:iCs/>
          <w:i/>
        </w:rPr>
        <w:t xml:space="preserve">Case Study</w:t>
      </w:r>
      <w:r>
        <w:t xml:space="preserve">, it is vital to define exactly what a</w:t>
      </w:r>
      <w:r>
        <w:t xml:space="preserve"> </w:t>
      </w:r>
      <w:hyperlink w:anchor="robotics-engineer">
        <w:r>
          <w:rPr>
            <w:rStyle w:val="Hyperlink"/>
            <w:bCs/>
            <w:b/>
            <w:iCs/>
            <w:i/>
          </w:rPr>
          <w:t xml:space="preserve">Robotics Engineer</w:t>
        </w:r>
      </w:hyperlink>
      <w:r>
        <w:t xml:space="preserve"> </w:t>
      </w:r>
      <w:r>
        <w:t xml:space="preserve">does. A</w:t>
      </w:r>
      <w:r>
        <w:t xml:space="preserve"> </w:t>
      </w:r>
      <w:r>
        <w:rPr>
          <w:bCs/>
          <w:b/>
        </w:rPr>
        <w:t xml:space="preserve">Robotics Engineer</w:t>
      </w:r>
      <w:r>
        <w:t xml:space="preserve"> </w:t>
      </w:r>
      <w:r>
        <w:t xml:space="preserve">is an interdisciplinary professional who combines expertise in mechanical engineering, electrical engineering, and computer science to design and build robots.</w:t>
      </w:r>
    </w:p>
    <w:p>
      <w:pPr>
        <w:pStyle w:val="BodyText"/>
      </w:pPr>
      <w:r>
        <w:t xml:space="preserve">In</w:t>
      </w:r>
      <w:r>
        <w:t xml:space="preserve"> </w:t>
      </w:r>
      <w:r>
        <w:rPr>
          <w:bCs/>
          <w:b/>
        </w:rPr>
        <w:t xml:space="preserve">DR Congo Kinshasa</w:t>
      </w:r>
      <w:r>
        <w:t xml:space="preserve">, the role of the</w:t>
      </w:r>
      <w:r>
        <w:t xml:space="preserve"> </w:t>
      </w:r>
      <w:hyperlink w:anchor="robotics-engineer">
        <w:r>
          <w:rPr>
            <w:rStyle w:val="Hyperlink"/>
            <w:bCs/>
            <w:b/>
            <w:iCs/>
            <w:i/>
          </w:rPr>
          <w:t xml:space="preserve">Robotics Engineer</w:t>
        </w:r>
      </w:hyperlink>
      <w:r>
        <w:t xml:space="preserve"> </w:t>
      </w:r>
      <w:r>
        <w:t xml:space="preserve">extends beyond theoretical research. They are tasked with:</w:t>
      </w:r>
    </w:p>
    <w:p>
      <w:pPr>
        <w:numPr>
          <w:ilvl w:val="0"/>
          <w:numId w:val="1002"/>
        </w:numPr>
        <w:pStyle w:val="Compact"/>
      </w:pPr>
      <w:r>
        <w:rPr>
          <w:bCs/>
          <w:b/>
        </w:rPr>
        <w:t xml:space="preserve">Durability Design:</w:t>
      </w:r>
      <w:r>
        <w:t xml:space="preserve"> </w:t>
      </w:r>
      <w:r>
        <w:t xml:space="preserve">Engineering robots capable of withstanding tropical climates, high humidity, and dust prevalent in mining zones.</w:t>
      </w:r>
    </w:p>
    <w:p>
      <w:pPr>
        <w:numPr>
          <w:ilvl w:val="0"/>
          <w:numId w:val="1002"/>
        </w:numPr>
        <w:pStyle w:val="Compact"/>
      </w:pPr>
      <w:r>
        <w:rPr>
          <w:bCs/>
          <w:b/>
        </w:rPr>
        <w:t xml:space="preserve">Maintenance Optimization:</w:t>
      </w:r>
      <w:r>
        <w:t xml:space="preserve">T creating systems that require minimal upkeep due to supply chain challenges for imported spare parts.</w:t>
      </w:r>
    </w:p>
    <w:p>
      <w:pPr>
        <w:numPr>
          <w:ilvl w:val="0"/>
          <w:numId w:val="1002"/>
        </w:numPr>
        <w:pStyle w:val="Compact"/>
      </w:pPr>
      <w:r>
        <w:rPr>
          <w:bCs/>
          <w:b/>
        </w:rPr>
        <w:t xml:space="preserve">Safety Implementation:</w:t>
      </w:r>
      <w:r>
        <w:t xml:space="preserve"> </w:t>
      </w:r>
      <w:r>
        <w:t xml:space="preserve">Deploying automated solutions to handle hazardous materials (such as toxic cobalt dust) thereby protecting human health.</w:t>
      </w:r>
    </w:p>
    <w:bookmarkEnd w:id="22"/>
    <w:bookmarkStart w:id="25" w:name="project-overview"/>
    <w:p>
      <w:pPr>
        <w:pStyle w:val="Heading2"/>
      </w:pPr>
      <w:r>
        <w:t xml:space="preserve">Project Overview: The Kinshasa Automation Initiative</w:t>
      </w:r>
    </w:p>
    <w:p>
      <w:pPr>
        <w:pStyle w:val="FirstParagraph"/>
      </w:pPr>
      <w:r>
        <w:t xml:space="preserve">This</w:t>
      </w:r>
    </w:p>
    <w:p>
      <w:pPr>
        <w:pStyle w:val="BodyText"/>
      </w:pPr>
      <w:r>
        <w:rPr>
          <w:bCs/>
          <w:b/>
          <w:iCs/>
          <w:i/>
        </w:rPr>
        <w:t xml:space="preserve">Case Study</w:t>
      </w:r>
      <w:r>
        <w:t xml:space="preserve"> </w:t>
      </w:r>
      <w:r>
        <w:t xml:space="preserve">focuses on the hypothetical but highly realistic "Kinshasa Automation Initiative." This project aims to deploy semi-autonomous sorting systems in local cobalt processing facilities surrounding the Kinshasa basin. The core philosophy is to utilize a localized team of</w:t>
      </w:r>
      <w:r>
        <w:t xml:space="preserve"> </w:t>
      </w:r>
      <w:hyperlink w:anchor="robotics-engineer">
        <w:r>
          <w:rPr>
            <w:rStyle w:val="Hyperlink"/>
            <w:bCs/>
            <w:b/>
            <w:iCs/>
            <w:i/>
          </w:rPr>
          <w:t xml:space="preserve">Robotics Engineers</w:t>
        </w:r>
      </w:hyperlink>
      <w:r>
        <w:t xml:space="preserve"> </w:t>
      </w:r>
      <w:r>
        <w:t xml:space="preserve">rather than relying entirely on foreign consultancy.</w:t>
      </w:r>
    </w:p>
    <w:bookmarkStart w:id="23" w:name="phase-one"/>
    <w:p>
      <w:pPr>
        <w:pStyle w:val="Heading3"/>
      </w:pPr>
      <w:r>
        <w:t xml:space="preserve">Phase One: Needs Assessment and Local Capacity Building</w:t>
      </w:r>
    </w:p>
    <w:p>
      <w:pPr>
        <w:pStyle w:val="FirstParagraph"/>
      </w:pPr>
      <w:r>
        <w:t xml:space="preserve">The first phase involved a comprehensive audit of the existing industrial machinery in</w:t>
      </w:r>
      <w:r>
        <w:t xml:space="preserve"> </w:t>
      </w:r>
      <w:r>
        <w:rPr>
          <w:bCs/>
          <w:b/>
        </w:rPr>
        <w:t xml:space="preserve">DR Congo Kinshasa</w:t>
      </w:r>
      <w:r>
        <w:t xml:space="preserve">. Engineers identified that 40% of production delays were due to manual sorting inefficiencies. To address this, the project initiated a training program for local engineers.</w:t>
      </w:r>
      <w:r>
        <w:br/>
      </w:r>
      <w:r>
        <w:rPr>
          <w:bCs/>
          <w:b/>
        </w:rPr>
        <w:t xml:space="preserve">Key Finding:</w:t>
      </w:r>
    </w:p>
    <w:p>
      <w:pPr>
        <w:pStyle w:val="BodyText"/>
      </w:pPr>
      <w:r>
        <w:t xml:space="preserve">A traditional Western-style curriculum was insufficient. The</w:t>
      </w:r>
    </w:p>
    <w:p>
      <w:pPr>
        <w:pStyle w:val="BodyText"/>
      </w:pPr>
      <w:r>
        <w:rPr>
          <w:bCs/>
          <w:b/>
          <w:iCs/>
          <w:i/>
        </w:rPr>
        <w:t xml:space="preserve">Case Study</w:t>
      </w:r>
      <w:r>
        <w:t xml:space="preserve"> </w:t>
      </w:r>
      <w:r>
        <w:t xml:space="preserve">revealed that the ideal</w:t>
      </w:r>
      <w:r>
        <w:t xml:space="preserve"> </w:t>
      </w:r>
      <w:hyperlink w:anchor="robotics-engineer">
        <w:r>
          <w:rPr>
            <w:rStyle w:val="Hyperlink"/>
            <w:bCs/>
            <w:b/>
            <w:iCs/>
            <w:i/>
          </w:rPr>
          <w:t xml:space="preserve">Robotics Engineer</w:t>
        </w:r>
      </w:hyperlink>
      <w:r>
        <w:t xml:space="preserve"> </w:t>
      </w:r>
      <w:r>
        <w:t xml:space="preserve">in this region must be trained in "frugal innovation"—creating high-tech solutions with low-cost, readily available components.</w:t>
      </w:r>
    </w:p>
    <w:bookmarkEnd w:id="23"/>
    <w:bookmarkStart w:id="24" w:name="phase-two"/>
    <w:p>
      <w:pPr>
        <w:pStyle w:val="Heading3"/>
      </w:pPr>
      <w:r>
        <w:t xml:space="preserve">Phase Two: Engineering and Deployment</w:t>
      </w:r>
    </w:p>
    <w:p>
      <w:pPr>
        <w:pStyle w:val="FirstParagraph"/>
      </w:pPr>
      <w:r>
        <w:t xml:space="preserve">A team of</w:t>
      </w:r>
      <w:r>
        <w:t xml:space="preserve"> </w:t>
      </w:r>
      <w:r>
        <w:rPr>
          <w:bCs/>
          <w:b/>
        </w:rPr>
        <w:t xml:space="preserve">Robotics Engineers</w:t>
      </w:r>
      <w:r>
        <w:t xml:space="preserve">, composed of local university graduates and international mentors, began developing the sorting units. These robots utilized computer vision to identify ore quality. The challenge in</w:t>
      </w:r>
      <w:r>
        <w:t xml:space="preserve"> </w:t>
      </w:r>
      <w:r>
        <w:rPr>
          <w:bCs/>
          <w:b/>
        </w:rPr>
        <w:t xml:space="preserve">DR Congo Kinshasa</w:t>
      </w:r>
      <w:r>
        <w:t xml:space="preserve"> </w:t>
      </w:r>
      <w:r>
        <w:t xml:space="preserve">was energy consumption. The engineers solved this by integrating solar-powered battery backups directly into the robot chassis, ensuring operations could continue during grid outages common in the region.</w:t>
      </w:r>
    </w:p>
    <w:bookmarkEnd w:id="24"/>
    <w:bookmarkEnd w:id="25"/>
    <w:bookmarkStart w:id="29" w:name="challenges"/>
    <w:p>
      <w:pPr>
        <w:pStyle w:val="Heading2"/>
      </w:pPr>
      <w:r>
        <w:t xml:space="preserve">Challenges Encountered and Mitigation Strategies</w:t>
      </w:r>
    </w:p>
    <w:p>
      <w:pPr>
        <w:pStyle w:val="FirstParagraph"/>
      </w:pPr>
      <w:r>
        <w:t xml:space="preserve">The</w:t>
      </w:r>
    </w:p>
    <w:p>
      <w:pPr>
        <w:pStyle w:val="BodyText"/>
      </w:pPr>
      <w:r>
        <w:rPr>
          <w:bCs/>
          <w:b/>
          <w:iCs/>
          <w:i/>
        </w:rPr>
        <w:t xml:space="preserve">Case Study</w:t>
      </w:r>
      <w:r>
        <w:t xml:space="preserve"> </w:t>
      </w:r>
      <w:r>
        <w:t xml:space="preserve">identified three major hurdles in implementing robotic technology within</w:t>
      </w:r>
      <w:r>
        <w:t xml:space="preserve"> </w:t>
      </w:r>
      <w:r>
        <w:rPr>
          <w:bCs/>
          <w:b/>
        </w:rPr>
        <w:t xml:space="preserve">Kinshasa, DR Congo Kinshasa</w:t>
      </w:r>
      <w:r>
        <w:t xml:space="preserve">:</w:t>
      </w:r>
    </w:p>
    <w:bookmarkStart w:id="26" w:name="technical-challenges"/>
    <w:p>
      <w:pPr>
        <w:pStyle w:val="Heading3"/>
      </w:pPr>
      <w:r>
        <w:t xml:space="preserve">1. Technical Maintenance and Supply Chains</w:t>
      </w:r>
    </w:p>
    <w:p>
      <w:pPr>
        <w:pStyle w:val="FirstParagraph"/>
      </w:pPr>
      <w:r>
        <w:t xml:space="preserve">Sourcing specific microchips and sensors from abroad can be prohibitively expensive due to customs delays. The</w:t>
      </w:r>
      <w:r>
        <w:t xml:space="preserve"> </w:t>
      </w:r>
      <w:hyperlink w:anchor="robotics-engineer">
        <w:r>
          <w:rPr>
            <w:rStyle w:val="Hyperlink"/>
            <w:bCs/>
            <w:b/>
            <w:iCs/>
            <w:i/>
          </w:rPr>
          <w:t xml:space="preserve">Robotics Engineer</w:t>
        </w:r>
      </w:hyperlink>
      <w:r>
        <w:t xml:space="preserve"> </w:t>
      </w:r>
      <w:r>
        <w:t xml:space="preserve">had to redesign the system architecture to use modular components that could be sourced locally or 3D-printed, reducing reliance on complex global supply chains.</w:t>
      </w:r>
    </w:p>
    <w:bookmarkEnd w:id="26"/>
    <w:bookmarkStart w:id="27" w:name="economic-challenges"/>
    <w:p>
      <w:pPr>
        <w:pStyle w:val="Heading3"/>
      </w:pPr>
      <w:r>
        <w:t xml:space="preserve">2. Economic Volatility and Investment</w:t>
      </w:r>
    </w:p>
    <w:p>
      <w:pPr>
        <w:pStyle w:val="FirstParagraph"/>
      </w:pPr>
      <w:r>
        <w:t xml:space="preserve">The fluctuating exchange rate in</w:t>
      </w:r>
      <w:r>
        <w:t xml:space="preserve"> </w:t>
      </w:r>
      <w:r>
        <w:rPr>
          <w:bCs/>
          <w:b/>
        </w:rPr>
        <w:t xml:space="preserve">Kinshasa</w:t>
      </w:r>
      <w:r>
        <w:t xml:space="preserve"> </w:t>
      </w:r>
      <w:r>
        <w:t xml:space="preserve">posed a risk to equipment costs. The</w:t>
      </w:r>
    </w:p>
    <w:p>
      <w:pPr>
        <w:pStyle w:val="BodyText"/>
      </w:pPr>
      <w:r>
        <w:rPr>
          <w:bCs/>
          <w:b/>
          <w:iCs/>
          <w:i/>
        </w:rPr>
        <w:t xml:space="preserve">Case Study</w:t>
      </w:r>
      <w:r>
        <w:t xml:space="preserve"> </w:t>
      </w:r>
      <w:r>
        <w:t xml:space="preserve">highlights that successful robotic deployment requires a public-private partnership model where the government supports infrastructure while private firms handle engineering.</w:t>
      </w:r>
    </w:p>
    <w:bookmarkEnd w:id="27"/>
    <w:bookmarkStart w:id="28" w:name="cultural-challenges"/>
    <w:p>
      <w:pPr>
        <w:pStyle w:val="Heading3"/>
      </w:pPr>
      <w:r>
        <w:t xml:space="preserve">3. Workforce Adaptation</w:t>
      </w:r>
    </w:p>
    <w:p>
      <w:pPr>
        <w:pStyle w:val="FirstParagraph"/>
      </w:pPr>
      <w:r>
        <w:t xml:space="preserve">Fear of job displacement among local manual laborers was high. The</w:t>
      </w:r>
      <w:r>
        <w:t xml:space="preserve"> </w:t>
      </w:r>
      <w:hyperlink w:anchor="robotics-engineer">
        <w:r>
          <w:rPr>
            <w:rStyle w:val="Hyperlink"/>
            <w:bCs/>
            <w:b/>
            <w:iCs/>
            <w:i/>
          </w:rPr>
          <w:t xml:space="preserve">Robotics Engineer</w:t>
        </w:r>
      </w:hyperlink>
      <w:r>
        <w:t xml:space="preserve">'s role expanded to include "change management"—training displaced workers to become operators and supervisors of the robotic systems, thereby upskilling the workforce.</w:t>
      </w:r>
    </w:p>
    <w:bookmarkEnd w:id="28"/>
    <w:bookmarkEnd w:id="29"/>
    <w:bookmarkStart w:id="30" w:name="results"/>
    <w:p>
      <w:pPr>
        <w:pStyle w:val="Heading2"/>
      </w:pPr>
      <w:r>
        <w:t xml:space="preserve">Results and Impact Analysis</w:t>
      </w:r>
    </w:p>
    <w:p>
      <w:pPr>
        <w:pStyle w:val="FirstParagraph"/>
      </w:pPr>
      <w:r>
        <w:t xml:space="preserve">After an 18-month implementation period in</w:t>
      </w:r>
      <w:r>
        <w:t xml:space="preserve"> </w:t>
      </w:r>
      <w:r>
        <w:rPr>
          <w:bCs/>
          <w:b/>
        </w:rPr>
        <w:t xml:space="preserve">Kinshasa, DR Congo Kinshasa</w:t>
      </w:r>
      <w:r>
        <w:t xml:space="preserve">, the results were quantifiable:</w:t>
      </w:r>
    </w:p>
    <w:p>
      <w:pPr>
        <w:numPr>
          <w:ilvl w:val="0"/>
          <w:numId w:val="1003"/>
        </w:numPr>
        <w:pStyle w:val="Compact"/>
      </w:pPr>
      <w:r>
        <w:rPr>
          <w:bCs/>
          <w:b/>
        </w:rPr>
        <w:t xml:space="preserve">Efficiency Gain:</w:t>
      </w:r>
      <w:r>
        <w:t xml:space="preserve"> </w:t>
      </w:r>
      <w:r>
        <w:rPr>
          <w:iCs/>
          <w:i/>
        </w:rPr>
        <w:t xml:space="preserve">Automated sorting increased throughput by 35% compared to manual methods.</w:t>
      </w:r>
    </w:p>
    <w:p>
      <w:pPr>
        <w:numPr>
          <w:ilvl w:val="0"/>
          <w:numId w:val="1003"/>
        </w:numPr>
        <w:pStyle w:val="Compact"/>
      </w:pPr>
      <w:r>
        <w:rPr>
          <w:bCs/>
          <w:b/>
        </w:rPr>
        <w:t xml:space="preserve">Safety Improvement:</w:t>
      </w:r>
      <w:r>
        <w:t xml:space="preserve"> </w:t>
      </w:r>
      <w:r>
        <w:t xml:space="preserve">A reduction in workplace injuries related to dust inhalation and heavy lifting by 60%.</w:t>
      </w:r>
    </w:p>
    <w:p>
      <w:pPr>
        <w:numPr>
          <w:ilvl w:val="0"/>
          <w:numId w:val="1003"/>
        </w:numPr>
        <w:pStyle w:val="Compact"/>
      </w:pPr>
      <w:r>
        <w:rPr>
          <w:bCs/>
          <w:b/>
        </w:rPr>
        <w:t xml:space="preserve">Economic Impact:</w:t>
      </w:r>
      <w:r>
        <w:t xml:space="preserve">The creation of new high-tech jobs, with salaries for local</w:t>
      </w:r>
      <w:r>
        <w:t xml:space="preserve"> </w:t>
      </w:r>
      <w:hyperlink w:anchor="robotics-engineer">
        <w:r>
          <w:rPr>
            <w:rStyle w:val="Hyperlink"/>
            <w:bCs/>
            <w:b/>
            <w:iCs/>
            <w:i/>
          </w:rPr>
          <w:t xml:space="preserve">Robotics Engineers</w:t>
        </w:r>
      </w:hyperlink>
      <w:r>
        <w:t xml:space="preserve"> </w:t>
      </w:r>
      <w:r>
        <w:t xml:space="preserve">significantly outperforming traditional manual labor wages.</w:t>
      </w:r>
    </w:p>
    <w:bookmarkEnd w:id="30"/>
    <w:bookmarkStart w:id="31" w:name="discussion"/>
    <w:p>
      <w:pPr>
        <w:pStyle w:val="Heading2"/>
      </w:pPr>
      <w:r>
        <w:t xml:space="preserve">Discussion: The Strategic Imperative for DR Congo Kinshasa</w:t>
      </w:r>
    </w:p>
    <w:p>
      <w:pPr>
        <w:pStyle w:val="FirstParagraph"/>
      </w:pPr>
      <w:r>
        <w:t xml:space="preserve">This</w:t>
      </w:r>
    </w:p>
    <w:p>
      <w:pPr>
        <w:pStyle w:val="BodyText"/>
      </w:pPr>
      <w:r>
        <w:rPr>
          <w:bCs/>
          <w:b/>
          <w:iCs/>
          <w:i/>
        </w:rPr>
        <w:t xml:space="preserve">Case Study</w:t>
      </w:r>
      <w:r>
        <w:t xml:space="preserve"> </w:t>
      </w:r>
      <w:r>
        <w:t xml:space="preserve">demonstrates that the adoption of robotics is not merely a technological upgrade but a socioeconomic lever. For</w:t>
      </w:r>
      <w:r>
        <w:t xml:space="preserve"> </w:t>
      </w:r>
      <w:r>
        <w:rPr>
          <w:bCs/>
          <w:b/>
        </w:rPr>
        <w:t xml:space="preserve">Kinshasa, DR Congo Kinshasa</w:t>
      </w:r>
      <w:r>
        <w:t xml:space="preserve">, the strategic integration of automation allows the nation to move up the value chain.</w:t>
      </w:r>
    </w:p>
    <w:p>
      <w:pPr>
        <w:pStyle w:val="BodyText"/>
      </w:pPr>
      <w:r>
        <w:t xml:space="preserve">The specific competency of a</w:t>
      </w:r>
      <w:r>
        <w:t xml:space="preserve"> </w:t>
      </w:r>
      <w:hyperlink w:anchor="robotics-engineer">
        <w:r>
          <w:rPr>
            <w:rStyle w:val="Hyperlink"/>
            <w:bCs/>
            <w:b/>
            <w:iCs/>
            <w:i/>
          </w:rPr>
          <w:t xml:space="preserve">Robotics Engineer</w:t>
        </w:r>
      </w:hyperlink>
      <w:r>
        <w:t xml:space="preserve"> </w:t>
      </w:r>
      <w:r>
        <w:t xml:space="preserve">is paramount. Without locally trained experts who understand both advanced robotics and local environmental constraints, technology deployment fails. The engineers act as the bridge between global innovation and local application.</w:t>
      </w:r>
    </w:p>
    <w:p>
      <w:pPr>
        <w:pStyle w:val="BodyText"/>
      </w:pPr>
      <w:r>
        <w:t xml:space="preserve">Furthermore, the</w:t>
      </w:r>
      <w:r>
        <w:t xml:space="preserve"> </w:t>
      </w:r>
      <w:r>
        <w:rPr>
          <w:bCs/>
          <w:b/>
        </w:rPr>
        <w:t xml:space="preserve">DR Congo Kinshasa</w:t>
      </w:r>
      <w:r>
        <w:t xml:space="preserve"> </w:t>
      </w:r>
      <w:r>
        <w:t xml:space="preserve">context offers a unique laboratory for "resilient robotics." Solutions developed here to handle power instability and supply chain issues can be exported to other developing regions in Africa and beyond.</w:t>
      </w:r>
    </w:p>
    <w:bookmarkEnd w:id="31"/>
    <w:bookmarkStart w:id="34" w:name="conclusion"/>
    <w:p>
      <w:pPr>
        <w:pStyle w:val="Heading2"/>
      </w:pPr>
      <w:r>
        <w:t xml:space="preserve">Conclusion</w:t>
      </w:r>
    </w:p>
    <w:p>
      <w:pPr>
        <w:pStyle w:val="FirstParagraph"/>
      </w:pPr>
      <w:r>
        <w:t xml:space="preserve">In conclusion, the future of industrial development in</w:t>
      </w:r>
      <w:r>
        <w:t xml:space="preserve"> </w:t>
      </w:r>
      <w:r>
        <w:rPr>
          <w:bCs/>
          <w:b/>
        </w:rPr>
        <w:t xml:space="preserve">Kinshasa, DR Congo Kinshasa</w:t>
      </w:r>
      <w:r>
        <w:t xml:space="preserve"> </w:t>
      </w:r>
      <w:r>
        <w:t xml:space="preserve">is intrinsically linked to its ability to cultivate technical talent. This</w:t>
      </w:r>
    </w:p>
    <w:p>
      <w:pPr>
        <w:pStyle w:val="BodyText"/>
      </w:pPr>
      <w:r>
        <w:rPr>
          <w:bCs/>
          <w:b/>
          <w:iCs/>
          <w:i/>
        </w:rPr>
        <w:t xml:space="preserve">Case Study</w:t>
      </w:r>
      <w:r>
        <w:t xml:space="preserve"> </w:t>
      </w:r>
      <w:r>
        <w:t xml:space="preserve">proves that a strategic focus on empowering the</w:t>
      </w:r>
      <w:r>
        <w:t xml:space="preserve"> </w:t>
      </w:r>
      <w:hyperlink w:anchor="robotics-engineer">
        <w:r>
          <w:rPr>
            <w:rStyle w:val="Hyperlink"/>
            <w:bCs/>
            <w:b/>
            <w:iCs/>
            <w:i/>
          </w:rPr>
          <w:t xml:space="preserve">Robotics Engineer</w:t>
        </w:r>
      </w:hyperlink>
      <w:r>
        <w:t xml:space="preserve"> </w:t>
      </w:r>
      <w:r>
        <w:t xml:space="preserve">is essential.</w:t>
      </w:r>
    </w:p>
    <w:p>
      <w:pPr>
        <w:pStyle w:val="BodyText"/>
      </w:pPr>
      <w:r>
        <w:t xml:space="preserve">To sustain this momentum, stakeholders must:</w:t>
      </w:r>
    </w:p>
    <w:p>
      <w:pPr>
        <w:numPr>
          <w:ilvl w:val="0"/>
          <w:numId w:val="1004"/>
        </w:numPr>
        <w:pStyle w:val="Compact"/>
      </w:pPr>
      <w:r>
        <w:t xml:space="preserve">Invest heavily in STEM education within</w:t>
      </w:r>
      <w:r>
        <w:t xml:space="preserve"> </w:t>
      </w:r>
      <w:r>
        <w:rPr>
          <w:bCs/>
          <w:b/>
        </w:rPr>
        <w:t xml:space="preserve">Kinshasa, DR Congo Kinshasa</w:t>
      </w:r>
      <w:r>
        <w:t xml:space="preserve">.</w:t>
      </w:r>
    </w:p>
    <w:p>
      <w:pPr>
        <w:numPr>
          <w:ilvl w:val="0"/>
          <w:numId w:val="1004"/>
        </w:numPr>
        <w:pStyle w:val="Compact"/>
      </w:pPr>
      <w:r>
        <w:t xml:space="preserve">Create regulatory frameworks that encourage robotics startups.</w:t>
      </w:r>
    </w:p>
    <w:p>
      <w:pPr>
        <w:numPr>
          <w:ilvl w:val="0"/>
          <w:numId w:val="1004"/>
        </w:numPr>
        <w:pStyle w:val="Compact"/>
      </w:pPr>
      <w:r>
        <w:t xml:space="preserve">Foster international collaborations that transfer knowledge to local engineers.</w:t>
      </w:r>
    </w:p>
    <w:p>
      <w:pPr>
        <w:pStyle w:val="FirstParagraph"/>
      </w:pPr>
      <w:r>
        <w:t xml:space="preserve">The deployment of robotic systems is no longer a luxury for developed nations; it is a necessity for developing economies. By positioning the</w:t>
      </w:r>
      <w:r>
        <w:t xml:space="preserve"> </w:t>
      </w:r>
      <w:hyperlink w:anchor="robotics-engineer">
        <w:r>
          <w:rPr>
            <w:rStyle w:val="Hyperlink"/>
            <w:bCs/>
            <w:b/>
            <w:iCs/>
            <w:i/>
          </w:rPr>
          <w:t xml:space="preserve">Robotics Engineer</w:t>
        </w:r>
      </w:hyperlink>
      <w:r>
        <w:t xml:space="preserve"> </w:t>
      </w:r>
      <w:r>
        <w:t xml:space="preserve">at the heart of this transformation,</w:t>
      </w:r>
      <w:r>
        <w:t xml:space="preserve"> </w:t>
      </w:r>
      <w:r>
        <w:rPr>
          <w:bCs/>
          <w:b/>
        </w:rPr>
        <w:t xml:space="preserve">Kinshasa, DR Congo Kinshasa</w:t>
      </w:r>
      <w:r>
        <w:t xml:space="preserve"> </w:t>
      </w:r>
      <w:r>
        <w:t xml:space="preserve">can unlock its potential to become a regional leader in technology and sustainable industry.</w:t>
      </w:r>
    </w:p>
    <w:p>
      <w:r>
        <w:pict>
          <v:rect style="width:0;height:1.5pt" o:hralign="center" o:hrstd="t" o:hr="t"/>
        </w:pict>
      </w:r>
    </w:p>
    <w:p>
      <w:pPr>
        <w:pStyle w:val="FirstParagraph"/>
      </w:pPr>
      <w:r>
        <w:t xml:space="preserve">Note: This document serves as an educational</w:t>
      </w:r>
    </w:p>
    <w:p>
      <w:pPr>
        <w:pStyle w:val="BodyText"/>
      </w:pPr>
      <w:r>
        <w:rPr>
          <w:bCs/>
          <w:b/>
          <w:iCs/>
          <w:i/>
        </w:rPr>
        <w:t xml:space="preserve">Case Study</w:t>
      </w:r>
      <w:r>
        <w:t xml:space="preserve"> </w:t>
      </w:r>
      <w:r>
        <w:t xml:space="preserve">regarding the theoretical application of robotics engineering. All names of specific companies have been anonymized, but the technical and geographical references to</w:t>
      </w:r>
      <w:r>
        <w:t xml:space="preserve"> </w:t>
      </w:r>
      <w:r>
        <w:rPr>
          <w:bCs/>
          <w:b/>
        </w:rPr>
        <w:t xml:space="preserve">Kinshasa, DR Congo Kinshasa</w:t>
      </w:r>
      <w:r>
        <w:t xml:space="preserve"> </w:t>
      </w:r>
      <w:r>
        <w:t xml:space="preserve">are strictly factual.</w:t>
      </w:r>
    </w:p>
    <w:p>
      <w:pPr>
        <w:pStyle w:val="BodyText"/>
      </w:pPr>
      <w:r>
        <w:rPr>
          <w:bCs/>
          <w:b/>
        </w:rPr>
        <w:t xml:space="preserve">Keywords:</w:t>
      </w:r>
      <w:r>
        <w:br/>
      </w:r>
      <w:hyperlink w:anchor="dr-congo-kinshasa">
        <w:r>
          <w:rPr>
            <w:rStyle w:val="Hyperlink"/>
            <w:bCs/>
            <w:b/>
          </w:rPr>
          <w:t xml:space="preserve">DR Congo Kinshasa</w:t>
        </w:r>
      </w:hyperlink>
      <w:r>
        <w:t xml:space="preserve">,</w:t>
      </w:r>
      <w:r>
        <w:t xml:space="preserve"> </w:t>
      </w:r>
      <w:hyperlink w:anchor="robotics-engineer">
        <w:r>
          <w:rPr>
            <w:rStyle w:val="Hyperlink"/>
            <w:bCs/>
            <w:b/>
          </w:rPr>
          <w:t xml:space="preserve">Robotics Engineer</w:t>
        </w:r>
      </w:hyperlink>
      <w:r>
        <w:t xml:space="preserve">,</w:t>
      </w:r>
      <w:r>
        <w:t xml:space="preserve"> </w:t>
      </w:r>
      <w:r>
        <w:rPr>
          <w:bCs/>
          <w:b/>
        </w:rPr>
        <w:t xml:space="preserve">Industrial Automation</w:t>
      </w:r>
      <w:r>
        <w:t xml:space="preserve">,</w:t>
      </w:r>
      <w:r>
        <w:t xml:space="preserve"> </w:t>
      </w:r>
      <w:r>
        <w:rPr>
          <w:bCs/>
          <w:b/>
        </w:rPr>
        <w:t xml:space="preserve">Kinshasa Infrastructure</w:t>
      </w:r>
      <w:r>
        <w:t xml:space="preserve">,</w:t>
      </w:r>
    </w:p>
    <w:p>
      <w:pPr>
        <w:pStyle w:val="BodyText"/>
      </w:pPr>
      <w:r>
        <w:t xml:space="preserve">African Tech Development.</w:t>
      </w:r>
    </w:p>
    <w:bookmarkStart w:id="32" w:name="robotics-engineer"/>
    <w:p>
      <w:pPr>
        <w:pStyle w:val="BodyText"/>
      </w:pPr>
      <w:r>
        <w:t xml:space="preserve">Robotics Engineer Reference Point</w:t>
      </w:r>
    </w:p>
    <w:bookmarkEnd w:id="32"/>
    <w:bookmarkStart w:id="33" w:name="dr-congo-kinshasa"/>
    <w:p>
      <w:pPr>
        <w:pStyle w:val="BodyText"/>
      </w:pPr>
      <w:r>
        <w:t xml:space="preserve">DR Congo Kinshasa Context Point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Advancing Robotics Engineering in DR Congo Kinshasa</dc:title>
  <dc:creator/>
  <dc:language>en</dc:language>
  <cp:keywords/>
  <dcterms:created xsi:type="dcterms:W3CDTF">2026-07-29T04:35:13Z</dcterms:created>
  <dcterms:modified xsi:type="dcterms:W3CDTF">2026-07-29T04:35:13Z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