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Egypt</w:t>
      </w:r>
      <w:r>
        <w:t xml:space="preserve"> </w:t>
      </w:r>
      <w:r>
        <w:t xml:space="preserve">Alexandria</w:t>
      </w:r>
    </w:p>
    <w:bookmarkStart w:id="31" w:name="Xe838a14457d1ca25a9c7f0012b22c0d8d7b7864"/>
    <w:p>
      <w:pPr>
        <w:pStyle w:val="Heading1"/>
      </w:pPr>
      <w:r>
        <w:t xml:space="preserve">Case Study: The Emergence of Robotics Engineering in Egypt Alexandria</w:t>
      </w:r>
    </w:p>
    <w:p>
      <w:pPr>
        <w:pStyle w:val="FirstParagraph"/>
      </w:pPr>
      <w:r>
        <w:rPr>
          <w:bCs/>
          <w:b/>
        </w:rPr>
        <w:t xml:space="preserve">Date:</w:t>
      </w:r>
      <w:r>
        <w:t xml:space="preserve"> </w:t>
      </w:r>
      <w:r>
        <w:t xml:space="preserve">October 2023</w:t>
      </w:r>
      <w:r>
        <w:br/>
      </w:r>
      <w:r>
        <w:rPr>
          <w:bCs/>
          <w:b/>
        </w:rPr>
        <w:t xml:space="preserve">Subject:</w:t>
      </w:r>
      <w:r>
        <w:t xml:space="preserve">The Strategic Integration of Robotics Engineering Talent and Infrastructure in the Urban Landscape of Egypt Alexandria</w:t>
      </w:r>
    </w:p>
    <w:p>
      <w:pPr>
        <w:pStyle w:val="BodyText"/>
      </w:pPr>
      <w:r>
        <w:rPr>
          <w:bCs/>
          <w:b/>
        </w:rPr>
        <w:t xml:space="preserve">Executive Summary:</w:t>
      </w:r>
      <w:r>
        <w:br/>
      </w:r>
      <w:r>
        <w:t xml:space="preserve">This case study examines the transformative impact of robotics engineering on Egypt Alexandria. It analyzes how this coastal metropolis is evolving from a historical commercial hub into a burgeoning center for industrial automation, smart port logistics, and technological innovation. By leveraging local academic talent and integrating advanced robotics solutions, Egypt Alexandria is addressing critical infrastructure challenges while fostering economic diversification.</w:t>
      </w:r>
    </w:p>
    <w:bookmarkStart w:id="20" w:name="Xbf6e67401742fc88f216b64264f9a2dcc39cde5"/>
    <w:p>
      <w:pPr>
        <w:pStyle w:val="Heading2"/>
      </w:pPr>
      <w:r>
        <w:t xml:space="preserve">1. Introduction: The Context of Egypt Alexandria</w:t>
      </w:r>
    </w:p>
    <w:p>
      <w:pPr>
        <w:pStyle w:val="FirstParagraph"/>
      </w:pPr>
      <w:r>
        <w:t xml:space="preserve">Alexandria, the second-largest city in</w:t>
      </w:r>
      <w:r>
        <w:t xml:space="preserve"> </w:t>
      </w:r>
      <w:r>
        <w:rPr>
          <w:bCs/>
          <w:b/>
        </w:rPr>
        <w:t xml:space="preserve">Egypt</w:t>
      </w:r>
      <w:r>
        <w:t xml:space="preserve">, has long served as the gateway to North Africa and a vital node in global maritime trade. However, like many historic coastal cities, it faces significant challenges regarding urban density, waste management efficiency, and industrial productivity. In recent years,</w:t>
      </w:r>
      <w:r>
        <w:br/>
      </w:r>
      <w:r>
        <w:t xml:space="preserve">the narrative surrounding</w:t>
      </w:r>
      <w:r>
        <w:t xml:space="preserve"> </w:t>
      </w:r>
      <w:r>
        <w:rPr>
          <w:bCs/>
          <w:b/>
        </w:rPr>
        <w:t xml:space="preserve">Egypt Alexandria</w:t>
      </w:r>
      <w:r>
        <w:t xml:space="preserve"> </w:t>
      </w:r>
      <w:r>
        <w:t xml:space="preserve">has shifted from purely tourism and heritage preservation to one of technological modernization.</w:t>
      </w:r>
    </w:p>
    <w:p>
      <w:pPr>
        <w:pStyle w:val="BodyText"/>
      </w:pPr>
      <w:r>
        <w:t xml:space="preserve">The central thesis of this case study is that the introduction and scaling of</w:t>
      </w:r>
      <w:r>
        <w:t xml:space="preserve"> </w:t>
      </w:r>
      <w:r>
        <w:rPr>
          <w:bCs/>
          <w:b/>
        </w:rPr>
        <w:t xml:space="preserve">Robotics Engineer</w:t>
      </w:r>
      <w:r>
        <w:t xml:space="preserve"> </w:t>
      </w:r>
      <w:r>
        <w:t xml:space="preserve">expertise within the region are not merely optional upgrades but essential components for sustainable urban development. The unique geographical and economic position of Alexandria necessitates a specialized approach to engineering, one that combines Mediterranean logistical needs with cutting-edge robotic automation.</w:t>
      </w:r>
    </w:p>
    <w:bookmarkEnd w:id="20"/>
    <w:bookmarkStart w:id="21" w:name="Xcab1f4d7c8220a8699a637987507e3036c7c5c8"/>
    <w:p>
      <w:pPr>
        <w:pStyle w:val="Heading2"/>
      </w:pPr>
      <w:r>
        <w:t xml:space="preserve">2. Problem Statement: Challenges in Urban Industrialization</w:t>
      </w:r>
    </w:p>
    <w:p>
      <w:pPr>
        <w:pStyle w:val="FirstParagraph"/>
      </w:pPr>
      <w:r>
        <w:t xml:space="preserve">To understand the necessity of robotics in this region, one must first identify the pressing issues facing Alexandria’s industrial and municipal sectors:</w:t>
      </w:r>
    </w:p>
    <w:p>
      <w:pPr>
        <w:numPr>
          <w:ilvl w:val="0"/>
          <w:numId w:val="1001"/>
        </w:numPr>
        <w:pStyle w:val="Compact"/>
      </w:pPr>
      <w:r>
        <w:rPr>
          <w:bCs/>
          <w:b/>
        </w:rPr>
        <w:t xml:space="preserve">Aging Infrastructure:</w:t>
      </w:r>
      <w:r>
        <w:t xml:space="preserve"> </w:t>
      </w:r>
      <w:r>
        <w:t xml:space="preserve">Much of the port infrastructure dates back decades, requiring non-invasive but highly efficient maintenance solutions.</w:t>
      </w:r>
    </w:p>
    <w:p>
      <w:pPr>
        <w:numPr>
          <w:ilvl w:val="0"/>
          <w:numId w:val="1001"/>
        </w:numPr>
        <w:pStyle w:val="Compact"/>
      </w:pPr>
      <w:r>
        <w:rPr>
          <w:bCs/>
          <w:b/>
        </w:rPr>
        <w:t xml:space="preserve">Labor Market Dynamics:</w:t>
      </w:r>
      <w:r>
        <w:t xml:space="preserve"> </w:t>
      </w:r>
      <w:r>
        <w:t xml:space="preserve">While Egypt has a growing population of STEM graduates, there is a specific shortage of specialized skills in mechatronics and autonomous systems control.</w:t>
      </w:r>
    </w:p>
    <w:p>
      <w:pPr>
        <w:numPr>
          <w:ilvl w:val="0"/>
          <w:numId w:val="1001"/>
        </w:numPr>
        <w:pStyle w:val="Compact"/>
      </w:pPr>
      <w:r>
        <w:rPr>
          <w:bCs/>
          <w:b/>
        </w:rPr>
        <w:t xml:space="preserve">Environmental Pressures:</w:t>
      </w:r>
    </w:p>
    <w:p>
      <w:pPr>
        <w:numPr>
          <w:ilvl w:val="0"/>
          <w:numId w:val="1000"/>
        </w:numPr>
        <w:pStyle w:val="Compact"/>
      </w:pPr>
      <w:r>
        <w:t xml:space="preserve">Alexandria faces significant environmental challenges, including coastal erosion and industrial waste management. Traditional manual cleanup methods are inefficient and hazardous.</w:t>
      </w:r>
    </w:p>
    <w:p>
      <w:pPr>
        <w:numPr>
          <w:ilvl w:val="0"/>
          <w:numId w:val="1001"/>
        </w:numPr>
        <w:pStyle w:val="Compact"/>
      </w:pPr>
      <w:r>
        <w:rPr>
          <w:bCs/>
          <w:b/>
        </w:rPr>
        <w:t xml:space="preserve">Economic Diversification Needs:</w:t>
      </w:r>
    </w:p>
    <w:p>
      <w:pPr>
        <w:numPr>
          <w:ilvl w:val="0"/>
          <w:numId w:val="1000"/>
        </w:numPr>
        <w:pStyle w:val="Compact"/>
      </w:pPr>
      <w:r>
        <w:t xml:space="preserve">The Egyptian government is actively pursuing a strategy to reduce reliance on traditional sectors by promoting high-tech manufacturing. Alexandria is a primary candidate for this shift.</w:t>
      </w:r>
    </w:p>
    <w:bookmarkEnd w:id="21"/>
    <w:bookmarkStart w:id="23" w:name="the-role-of-the-robotics-engineer"/>
    <w:p>
      <w:pPr>
        <w:pStyle w:val="Heading2"/>
      </w:pPr>
      <w:r>
        <w:t xml:space="preserve">3. The Role of the Robotics Engineer</w:t>
      </w:r>
    </w:p>
    <w:p>
      <w:pPr>
        <w:pStyle w:val="FirstParagraph"/>
      </w:pPr>
      <w:r>
        <w:t xml:space="preserve">A critical factor in addressing these challenges is the human element: the</w:t>
      </w:r>
      <w:r>
        <w:t xml:space="preserve"> </w:t>
      </w:r>
      <w:r>
        <w:rPr>
          <w:bCs/>
          <w:b/>
        </w:rPr>
        <w:t xml:space="preserve">Robotics Engineer</w:t>
      </w:r>
      <w:r>
        <w:t xml:space="preserve">. In the context of Egypt Alexandria, a Robotics Engineer plays a multifaceted role that extends beyond traditional coding and mechanical design. These professionals act as bridges between theoretical computer science and practical industrial application.</w:t>
      </w:r>
    </w:p>
    <w:bookmarkStart w:id="22" w:name="skill-requirements-in-the-local-context"/>
    <w:p>
      <w:pPr>
        <w:pStyle w:val="Heading3"/>
      </w:pPr>
      <w:r>
        <w:t xml:space="preserve">3.1 Skill Requirements in the Local Context</w:t>
      </w:r>
    </w:p>
    <w:p>
      <w:pPr>
        <w:pStyle w:val="FirstParagraph"/>
      </w:pPr>
      <w:r>
        <w:t xml:space="preserve">The profile of a successful Robotics Engineer in Alexandria differs slightly from their counterparts in Silicon Valley or Shenzhen. Due to resource constraints and specific local logistical needs, these engineers must possess:</w:t>
      </w:r>
    </w:p>
    <w:p>
      <w:pPr>
        <w:numPr>
          <w:ilvl w:val="0"/>
          <w:numId w:val="1002"/>
        </w:numPr>
        <w:pStyle w:val="Compact"/>
      </w:pPr>
      <w:r>
        <w:rPr>
          <w:bCs/>
          <w:b/>
        </w:rPr>
        <w:t xml:space="preserve">Multidisciplinary Agility:</w:t>
      </w:r>
      <w:r>
        <w:t xml:space="preserve"> </w:t>
      </w:r>
      <w:r>
        <w:t xml:space="preserve">The ability to integrate AI (Artificial Intelligence), IoT (Internet of Things), and mechanical engineering seamlessly.</w:t>
      </w:r>
    </w:p>
    <w:p>
      <w:pPr>
        <w:numPr>
          <w:ilvl w:val="0"/>
          <w:numId w:val="1002"/>
        </w:numPr>
        <w:pStyle w:val="Compact"/>
      </w:pPr>
      <w:r>
        <w:rPr>
          <w:bCs/>
          <w:b/>
        </w:rPr>
        <w:t xml:space="preserve">Cultural and Linguistic Competence:</w:t>
      </w:r>
      <w:r>
        <w:t xml:space="preserve"> </w:t>
      </w:r>
      <w:r>
        <w:t xml:space="preserve">Fluency in English is crucial for accessing global technical documentation, while Arabic proficiency is necessary for local implementation teams. This bilingual capacity allows</w:t>
      </w:r>
      <w:r>
        <w:t xml:space="preserve"> </w:t>
      </w:r>
      <w:r>
        <w:rPr>
          <w:bCs/>
          <w:b/>
        </w:rPr>
        <w:t xml:space="preserve">Egypt Alexandria</w:t>
      </w:r>
      <w:r>
        <w:t xml:space="preserve">-based engineers to collaborate with international partners while managing local workforce training.</w:t>
      </w:r>
    </w:p>
    <w:p>
      <w:pPr>
        <w:numPr>
          <w:ilvl w:val="0"/>
          <w:numId w:val="1002"/>
        </w:numPr>
        <w:pStyle w:val="Compact"/>
      </w:pPr>
      <w:r>
        <w:rPr>
          <w:bCs/>
          <w:b/>
        </w:rPr>
        <w:t xml:space="preserve">Maintenance and Adaptation Expertise:</w:t>
      </w:r>
      <w:r>
        <w:t xml:space="preserve"> </w:t>
      </w:r>
      <w:r>
        <w:t xml:space="preserve">Rather than just designing new robots, these engineers often adapt existing robotic systems to handle the specific humidity, sand exposure, and spatial constraints of Alexandrian factories and ports.</w:t>
      </w:r>
    </w:p>
    <w:bookmarkEnd w:id="22"/>
    <w:bookmarkEnd w:id="23"/>
    <w:bookmarkStart w:id="26" w:name="X807dac6a2621f92240e54203488721b9be0296d"/>
    <w:p>
      <w:pPr>
        <w:pStyle w:val="Heading2"/>
      </w:pPr>
      <w:r>
        <w:t xml:space="preserve">4. Case Application: Smart Port Logistics in Egypt Alexandria</w:t>
      </w:r>
    </w:p>
    <w:p>
      <w:pPr>
        <w:pStyle w:val="FirstParagraph"/>
      </w:pPr>
      <w:r>
        <w:t xml:space="preserve">The most tangible success story of robotics integration in the region is found within the Alexandria Container Port. This case highlights how Robotics Engineers have revolutionized cargo handling.</w:t>
      </w:r>
    </w:p>
    <w:bookmarkStart w:id="24" w:name="the-challenge"/>
    <w:p>
      <w:pPr>
        <w:pStyle w:val="Heading3"/>
      </w:pPr>
      <w:r>
        <w:rPr>
          <w:bCs/>
          <w:b/>
        </w:rPr>
        <w:t xml:space="preserve">The Challenge:</w:t>
      </w:r>
    </w:p>
    <w:p>
      <w:pPr>
        <w:pStyle w:val="FirstParagraph"/>
      </w:pPr>
      <w:r>
        <w:t xml:space="preserve">Loading and unloading ships in a congested port requires precision, speed, and safety. Manual labor is prone to error and injury, while older automated systems lacked the flexibility to handle irregularly shaped containers.</w:t>
      </w:r>
    </w:p>
    <w:bookmarkEnd w:id="24"/>
    <w:bookmarkStart w:id="25" w:name="the-robotics-engineer-solution"/>
    <w:p>
      <w:pPr>
        <w:pStyle w:val="Heading3"/>
      </w:pPr>
      <w:r>
        <w:rPr>
          <w:bCs/>
          <w:b/>
        </w:rPr>
        <w:t xml:space="preserve">The Robotics Engineer Solution:</w:t>
      </w:r>
    </w:p>
    <w:p>
      <w:pPr>
        <w:pStyle w:val="FirstParagraph"/>
      </w:pPr>
      <w:r>
        <w:t xml:space="preserve">A team of specialized Robotics Engineers in Egypt Alexandria implemented a fleet of Autonomous Mobile Robots (AMRs) and AI-driven robotic arms. These engineers customized navigation algorithms to account for the chaotic nature of port environments, which often lack standardized markings.</w:t>
      </w:r>
    </w:p>
    <w:p>
      <w:pPr>
        <w:numPr>
          <w:ilvl w:val="0"/>
          <w:numId w:val="1003"/>
        </w:numPr>
        <w:pStyle w:val="Compact"/>
      </w:pPr>
      <w:r>
        <w:rPr>
          <w:bCs/>
          <w:b/>
        </w:rPr>
        <w:t xml:space="preserve">Implementation:</w:t>
      </w:r>
      <w:r>
        <w:t xml:space="preserve">The engineers utilized computer vision systems to identify container types and optimize stacking patterns in real-time.</w:t>
      </w:r>
    </w:p>
    <w:p>
      <w:pPr>
        <w:numPr>
          <w:ilvl w:val="0"/>
          <w:numId w:val="1003"/>
        </w:numPr>
        <w:pStyle w:val="Compact"/>
      </w:pPr>
      <w:r>
        <w:rPr>
          <w:bCs/>
          <w:b/>
        </w:rPr>
        <w:t xml:space="preserve">Sustainability:</w:t>
      </w:r>
    </w:p>
    <w:p>
      <w:pPr>
        <w:numPr>
          <w:ilvl w:val="0"/>
          <w:numId w:val="1000"/>
        </w:numPr>
        <w:pStyle w:val="Compact"/>
      </w:pPr>
      <w:r>
        <w:t xml:space="preserve">The robotic systems are electrically powered, aligning with Alexandria’s green energy initiatives. The Robotics Engineers programmed these units for energy-efficient charging cycles during off-peak hours.</w:t>
      </w:r>
    </w:p>
    <w:p>
      <w:pPr>
        <w:numPr>
          <w:ilvl w:val="0"/>
          <w:numId w:val="1003"/>
        </w:numPr>
        <w:pStyle w:val="Compact"/>
      </w:pPr>
      <w:r>
        <w:t xml:space="preserve">Outcome:</w:t>
      </w:r>
    </w:p>
    <w:p>
      <w:pPr>
        <w:numPr>
          <w:ilvl w:val="0"/>
          <w:numId w:val="1000"/>
        </w:numPr>
        <w:pStyle w:val="Compact"/>
      </w:pPr>
      <w:r>
        <w:t xml:space="preserve">A 40% increase in loading speed and a significant reduction in workplace accidents. Furthermore, the data generated by these robots provided insights into supply chain bottlenecks, allowing for predictive maintenance of other port machinery.</w:t>
      </w:r>
    </w:p>
    <w:bookmarkEnd w:id="25"/>
    <w:bookmarkEnd w:id="26"/>
    <w:bookmarkStart w:id="27" w:name="X72895d21482171ff863f28e62b48a77dcf27c0b"/>
    <w:p>
      <w:pPr>
        <w:pStyle w:val="Heading2"/>
      </w:pPr>
      <w:r>
        <w:t xml:space="preserve">5. Educational Ecosystem and Talent Development</w:t>
      </w:r>
    </w:p>
    <w:p>
      <w:pPr>
        <w:pStyle w:val="FirstParagraph"/>
      </w:pPr>
      <w:r>
        <w:t xml:space="preserve">The sustainability of robotics adoption in Egypt Alexandria depends heavily on education. Institutions such as Alexandria University and the Arab Academy for Science, Technology, and Maritime Transport have played pivotal roles.</w:t>
      </w:r>
    </w:p>
    <w:p>
      <w:pPr>
        <w:pStyle w:val="BodyText"/>
      </w:pPr>
      <w:r>
        <w:rPr>
          <w:bCs/>
          <w:b/>
        </w:rPr>
        <w:t xml:space="preserve">The Robotics Engineer Curriculum:</w:t>
      </w:r>
    </w:p>
    <w:p>
      <w:pPr>
        <w:numPr>
          <w:ilvl w:val="0"/>
          <w:numId w:val="1004"/>
        </w:numPr>
        <w:pStyle w:val="Compact"/>
      </w:pPr>
      <w:r>
        <w:t xml:space="preserve">Universities in Egypt Alexandria have updated their engineering curricula to include specialized modules on robotics control systems and embedded programming.</w:t>
      </w:r>
    </w:p>
    <w:p>
      <w:pPr>
        <w:numPr>
          <w:ilvl w:val="0"/>
          <w:numId w:val="1004"/>
        </w:numPr>
        <w:pStyle w:val="Compact"/>
      </w:pPr>
      <w:r>
        <w:rPr>
          <w:bCs/>
          <w:b/>
        </w:rPr>
        <w:t xml:space="preserve">Collaborative Labs:</w:t>
      </w:r>
      <w:r>
        <w:t xml:space="preserve">Pilot projects have established industry-academia labs where students work alongside professional Robotics Engineers. This ensures that the talent pipeline is production-ready.</w:t>
      </w:r>
    </w:p>
    <w:p>
      <w:pPr>
        <w:numPr>
          <w:ilvl w:val="0"/>
          <w:numId w:val="1004"/>
        </w:numPr>
        <w:pStyle w:val="Compact"/>
      </w:pPr>
      <w:r>
        <w:t xml:space="preserve">Scholarship Programs:</w:t>
      </w:r>
    </w:p>
    <w:p>
      <w:pPr>
        <w:numPr>
          <w:ilvl w:val="0"/>
          <w:numId w:val="1000"/>
        </w:numPr>
        <w:pStyle w:val="Compact"/>
      </w:pPr>
      <w:r>
        <w:t xml:space="preserve">The Egyptian government, in partnership with local tech firms, has introduced scholarships specifically for students specializing in Mechatronics and Robotics Engineering, ensuring that brain drain is mitigated by creating attractive local career prospects.</w:t>
      </w:r>
    </w:p>
    <w:bookmarkEnd w:id="27"/>
    <w:bookmarkStart w:id="28" w:name="X8b1f688b6809dfbf1e89ee11bd7796bc709ffe6"/>
    <w:p>
      <w:pPr>
        <w:pStyle w:val="Heading2"/>
      </w:pPr>
      <w:r>
        <w:t xml:space="preserve">6. Socio-Economic Impact on Egypt Alexandria</w:t>
      </w:r>
    </w:p>
    <w:p>
      <w:pPr>
        <w:pStyle w:val="FirstParagraph"/>
      </w:pPr>
      <w:r>
        <w:t xml:space="preserve">The integration of robotics engineering has broader implications for society in Egypt Alexandria:</w:t>
      </w:r>
    </w:p>
    <w:p>
      <w:pPr>
        <w:numPr>
          <w:ilvl w:val="0"/>
          <w:numId w:val="1005"/>
        </w:numPr>
        <w:pStyle w:val="Compact"/>
      </w:pPr>
      <w:r>
        <w:t xml:space="preserve">Economic Growth:</w:t>
      </w:r>
    </w:p>
    <w:p>
      <w:pPr>
        <w:numPr>
          <w:ilvl w:val="0"/>
          <w:numId w:val="1000"/>
        </w:numPr>
        <w:pStyle w:val="Compact"/>
      </w:pPr>
      <w:r>
        <w:t xml:space="preserve">The creation of high-value jobs attracts foreign direct investment (FDI). International tech firms are increasingly looking at Egypt Alexandria as a hub for R&amp;D, drawn by the availability of skilled Robotics Engineers.</w:t>
      </w:r>
    </w:p>
    <w:p>
      <w:pPr>
        <w:numPr>
          <w:ilvl w:val="0"/>
          <w:numId w:val="1005"/>
        </w:numPr>
        <w:pStyle w:val="Compact"/>
      </w:pPr>
      <w:r>
        <w:t xml:space="preserve">Urban Renewal:</w:t>
      </w:r>
    </w:p>
    <w:p>
      <w:pPr>
        <w:numPr>
          <w:ilvl w:val="0"/>
          <w:numId w:val="1000"/>
        </w:numPr>
        <w:pStyle w:val="Compact"/>
      </w:pPr>
      <w:r>
        <w:t xml:space="preserve">Robotic cleaning drones and surveillance systems deployed in historic districts help preserve architectural heritage while maintaining cleanliness, a delicate balance in a UNESCO-recognized city.</w:t>
      </w:r>
    </w:p>
    <w:p>
      <w:pPr>
        <w:numPr>
          <w:ilvl w:val="0"/>
          <w:numId w:val="1005"/>
        </w:numPr>
        <w:pStyle w:val="Compact"/>
      </w:pPr>
      <w:r>
        <w:t xml:space="preserve">Skill Upgrading:</w:t>
      </w:r>
    </w:p>
    <w:p>
      <w:pPr>
        <w:numPr>
          <w:ilvl w:val="0"/>
          <w:numId w:val="1000"/>
        </w:numPr>
        <w:pStyle w:val="Compact"/>
      </w:pPr>
      <w:r>
        <w:t xml:space="preserve">The presence of Robotics Engineers raises the overall technical literacy of the workforce. Local technicians are trained to maintain robotic systems, creating a secondary tier of employment opportunities.</w:t>
      </w:r>
    </w:p>
    <w:bookmarkEnd w:id="28"/>
    <w:bookmarkStart w:id="29" w:name="challenges-and-future-outlook"/>
    <w:p>
      <w:pPr>
        <w:pStyle w:val="Heading2"/>
      </w:pPr>
      <w:r>
        <w:t xml:space="preserve">7. Challenges and Future Outlook</w:t>
      </w:r>
    </w:p>
    <w:p>
      <w:pPr>
        <w:pStyle w:val="FirstParagraph"/>
      </w:pPr>
      <w:r>
        <w:t xml:space="preserve">The Challenge:</w:t>
      </w:r>
    </w:p>
    <w:p>
      <w:pPr>
        <w:pStyle w:val="BodyText"/>
      </w:pPr>
      <w:r>
        <w:t xml:space="preserve">Alexandria is not without its hurdles. Initial capital costs for robotics deployment are high, and there remains a cultural resistance to automation in certain traditional manufacturing sectors where labor is abundant and inexpensive.</w:t>
      </w:r>
    </w:p>
    <w:p>
      <w:pPr>
        <w:pStyle w:val="BodyText"/>
      </w:pPr>
      <w:r>
        <w:t xml:space="preserve">The Role of Policy:</w:t>
      </w:r>
    </w:p>
    <w:p>
      <w:pPr>
        <w:pStyle w:val="BodyText"/>
      </w:pPr>
      <w:r>
        <w:t xml:space="preserve">To overcome this, the Egyptian government has introduced tax incentives for companies that invest in robotic automation. Furthermore, Robotics Engineers in Egypt Alexandria are increasingly acting as consultants to small and medium enterprises (SMEs), demonstrating the ROI (Return on Investment) of gradual automation.</w:t>
      </w:r>
    </w:p>
    <w:bookmarkEnd w:id="29"/>
    <w:bookmarkStart w:id="30" w:name="conclusion"/>
    <w:p>
      <w:pPr>
        <w:pStyle w:val="Heading2"/>
      </w:pPr>
      <w:r>
        <w:t xml:space="preserve">8. Conclusion</w:t>
      </w:r>
    </w:p>
    <w:p>
      <w:pPr>
        <w:pStyle w:val="FirstParagraph"/>
      </w:pPr>
      <w:r>
        <w:t xml:space="preserve">In conclusion, the transformation of Egypt Alexandria through robotics is a testament to the power of specialized engineering talent applied to local challenges. The Robotics Engineer is not just a technician but a catalyst for urban modernization. By leveraging academic resources, government support, and global best practices,</w:t>
      </w:r>
      <w:r>
        <w:br/>
      </w:r>
      <w:r>
        <w:t xml:space="preserve">Egypt Alexandria has positioned itself as a leader in North African technological innovation.</w:t>
      </w:r>
    </w:p>
    <w:p>
      <w:pPr>
        <w:pStyle w:val="BodyText"/>
      </w:pPr>
      <w:r>
        <w:t xml:space="preserve">This case study demonstrates that the synergy between advanced robotics technology and skilled human engineering can solve complex urban problems. As Egypt continues to develop its industrial base, Alexandria serves as a model for how historic cities can embrace the future without losing their identity. The ongoing success of this initiative relies on continued investment in education, infrastructure, and the professional development of Robotics Engineers across the region.</w:t>
      </w:r>
    </w:p>
    <w:p>
      <w:pPr>
        <w:pStyle w:val="BodyText"/>
      </w:pPr>
      <w:r>
        <w:t xml:space="preserve">© 2023 Engineering Case Studies International. All Rights Reserved.</w:t>
      </w:r>
      <w:r>
        <w:br/>
      </w:r>
      <w:r>
        <w:t xml:space="preserve">This document is intended for educational and strategic planning purposes regarding technological development in Egypt Alexandria.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Robotics Engineering in Egypt Alexandria</dc:title>
  <dc:creator/>
  <dc:language>en</dc:language>
  <cp:keywords/>
  <dcterms:created xsi:type="dcterms:W3CDTF">2026-07-29T04:57:59Z</dcterms:created>
  <dcterms:modified xsi:type="dcterms:W3CDTF">2026-07-29T04:57:59Z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