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9" w:name="X8b8821ee2ab60f353dc723b2686de4056f73a8f"/>
    <w:p>
      <w:pPr>
        <w:pStyle w:val="Heading1"/>
      </w:pPr>
      <w:r>
        <w:t xml:space="preserve">Strategic Implementation of Advanced Automation in Industrial Logistics</w:t>
      </w:r>
    </w:p>
    <w:bookmarkStart w:id="20" w:name="Xfdff26bdfe89cfbba0eb0fd00e49e4e85a2c8d8"/>
    <w:p>
      <w:pPr>
        <w:pStyle w:val="Heading2"/>
      </w:pPr>
      <w:r>
        <w:rPr>
          <w:bCs/>
          <w:b/>
        </w:rPr>
        <w:t xml:space="preserve">The</w:t>
      </w:r>
      <w:r>
        <w:rPr>
          <w:bCs/>
          <w:b/>
        </w:rPr>
        <w:t xml:space="preserve"> </w:t>
      </w:r>
      <w:r>
        <w:rPr>
          <w:u w:val="single"/>
          <w:iCs/>
          <w:i/>
          <w:bCs/>
          <w:b/>
        </w:rPr>
        <w:t xml:space="preserve">Case Study</w:t>
      </w:r>
      <w:r>
        <w:rPr>
          <w:bCs/>
          <w:b/>
        </w:rPr>
        <w:t xml:space="preserve">: Optimizing Supply Chains Through Robotics Engineering in France Lyon</w:t>
      </w:r>
    </w:p>
    <w:p>
      <w:pPr>
        <w:pStyle w:val="FirstParagraph"/>
      </w:pPr>
      <w:r>
        <w:t xml:space="preserve">In the rapidly evolving landscape of industrial automation, the intersection of human ingenuity and machine precision has become a critical driver for economic competitiveness. This document presents a comprehensive</w:t>
      </w:r>
      <w:r>
        <w:t xml:space="preserve"> </w:t>
      </w:r>
      <w:r>
        <w:rPr>
          <w:u w:val="single"/>
          <w:bCs/>
          <w:b/>
        </w:rPr>
        <w:t xml:space="preserve">Case Study</w:t>
      </w:r>
      <w:r>
        <w:t xml:space="preserve"> </w:t>
      </w:r>
      <w:r>
        <w:t xml:space="preserve">focused on the integration of advanced robotic systems within a major logistics hub located in</w:t>
      </w:r>
      <w:r>
        <w:t xml:space="preserve"> </w:t>
      </w:r>
      <w:r>
        <w:rPr>
          <w:iCs/>
          <w:i/>
          <w:bCs/>
          <w:b/>
        </w:rPr>
        <w:t xml:space="preserve">France Lyon</w:t>
      </w:r>
      <w:r>
        <w:t xml:space="preserve">. The project highlights the pivotal role of the</w:t>
      </w:r>
      <w:r>
        <w:t xml:space="preserve"> </w:t>
      </w:r>
      <w:r>
        <w:rPr>
          <w:iCs/>
          <w:i/>
        </w:rPr>
        <w:t xml:space="preserve">Robotics Engineer</w:t>
      </w:r>
      <w:r>
        <w:t xml:space="preserve">, whose expertise was instrumental in bridging the gap between theoretical automation models and practical, large-scale industrial application.</w:t>
      </w:r>
    </w:p>
    <w:bookmarkEnd w:id="20"/>
    <w:bookmarkStart w:id="21" w:name="context-and-location-why-france-lyon"/>
    <w:p>
      <w:pPr>
        <w:pStyle w:val="Heading2"/>
      </w:pPr>
      <w:r>
        <w:rPr>
          <w:bCs/>
          <w:b/>
        </w:rPr>
        <w:t xml:space="preserve">Context and Location: Why France Lyon?</w:t>
      </w:r>
    </w:p>
    <w:p>
      <w:pPr>
        <w:pStyle w:val="FirstParagraph"/>
      </w:pPr>
      <w:r>
        <w:t xml:space="preserve">Lyon, situated at the crossroads of Europe’s major transport routes, has long served as a logistical powerhouse. However, with rising labor costs and increasing demands for same-day delivery across Western Europe, traditional warehousing methods in</w:t>
      </w:r>
      <w:r>
        <w:t xml:space="preserve"> </w:t>
      </w:r>
      <w:r>
        <w:rPr>
          <w:iCs/>
          <w:i/>
          <w:bCs/>
          <w:b/>
        </w:rPr>
        <w:t xml:space="preserve">France Lyon</w:t>
      </w:r>
      <w:r>
        <w:t xml:space="preserve"> </w:t>
      </w:r>
      <w:r>
        <w:t xml:space="preserve">were no longer sustainable for high-volume distribution. The city’s strategic position within the Rhône-Alpes region made it an ideal testing ground for next-generation automation technologies. The local infrastructure provided robust connectivity to both northern and southern European markets, necessitating a solution that could handle peak volumes efficiently while maintaining precision.</w:t>
      </w:r>
    </w:p>
    <w:bookmarkEnd w:id="21"/>
    <w:bookmarkStart w:id="22" w:name="the-challenge"/>
    <w:p>
      <w:pPr>
        <w:pStyle w:val="Heading2"/>
      </w:pPr>
      <w:r>
        <w:rPr>
          <w:bCs/>
          <w:b/>
        </w:rPr>
        <w:t xml:space="preserve">The Challenge</w:t>
      </w:r>
    </w:p>
    <w:p>
      <w:pPr>
        <w:pStyle w:val="FirstParagraph"/>
      </w:pPr>
      <w:r>
        <w:t xml:space="preserve">The client, a multinational retail conglomerate with its primary distribution center in</w:t>
      </w:r>
      <w:r>
        <w:t xml:space="preserve"> </w:t>
      </w:r>
      <w:r>
        <w:rPr>
          <w:iCs/>
          <w:i/>
          <w:bCs/>
          <w:b/>
        </w:rPr>
        <w:t xml:space="preserve">France Lyon</w:t>
      </w:r>
      <w:r>
        <w:t xml:space="preserve">, faced three critical challenges:</w:t>
      </w:r>
      <w:r>
        <w:t xml:space="preserve"> </w:t>
      </w:r>
      <w:r>
        <w:t xml:space="preserve">1.</w:t>
      </w:r>
      <w:r>
        <w:t xml:space="preserve"> </w:t>
      </w:r>
      <w:r>
        <w:rPr>
          <w:bCs/>
          <w:b/>
        </w:rPr>
        <w:t xml:space="preserve">Bottlenecks in Order Processing:</w:t>
      </w:r>
      <w:r>
        <w:t xml:space="preserve"> </w:t>
      </w:r>
      <w:r>
        <w:t xml:space="preserve">Manual picking processes were causing delays during seasonal peaks.</w:t>
      </w:r>
      <w:r>
        <w:t xml:space="preserve"> </w:t>
      </w:r>
      <w:r>
        <w:t xml:space="preserve">2.</w:t>
      </w:r>
      <w:r>
        <w:t xml:space="preserve"> </w:t>
      </w:r>
      <w:r>
        <w:rPr>
          <w:bCs/>
          <w:b/>
        </w:rPr>
        <w:t xml:space="preserve">Spatial Constraints:</w:t>
      </w:r>
      <w:r>
        <w:t xml:space="preserve"> </w:t>
      </w:r>
      <w:r>
        <w:t xml:space="preserve">The existing facility in the heart of the industrial zone lacked vertical expansion opportunities, requiring a more space-efficient solution.</w:t>
      </w:r>
      <w:r>
        <w:t xml:space="preserve"> </w:t>
      </w:r>
      <w:r>
        <w:t xml:space="preserve">3.</w:t>
      </w:r>
      <w:r>
        <w:t xml:space="preserve"> </w:t>
      </w:r>
      <w:r>
        <w:rPr>
          <w:bCs/>
          <w:b/>
        </w:rPr>
        <w:t xml:space="preserve">Labor Shortages:</w:t>
      </w:r>
      <w:r>
        <w:t xml:space="preserve"> </w:t>
      </w:r>
      <w:r>
        <w:t xml:space="preserve">Finding skilled manual labor in</w:t>
      </w:r>
      <w:r>
        <w:t xml:space="preserve"> </w:t>
      </w:r>
      <w:r>
        <w:rPr>
          <w:iCs/>
          <w:i/>
          <w:bCs/>
          <w:b/>
        </w:rPr>
        <w:t xml:space="preserve">France Lyon</w:t>
      </w:r>
      <w:r>
        <w:t xml:space="preserve"> </w:t>
      </w:r>
      <w:r>
        <w:t xml:space="preserve">for repetitive tasks had become increasingly difficult and costly.</w:t>
      </w:r>
    </w:p>
    <w:bookmarkEnd w:id="22"/>
    <w:bookmarkStart w:id="24" w:name="Xda3bab2f1017a08b70737152258380fe88b6fa0"/>
    <w:p>
      <w:pPr>
        <w:pStyle w:val="Heading2"/>
      </w:pPr>
      <w:r>
        <w:rPr>
          <w:bCs/>
          <w:b/>
        </w:rPr>
        <w:t xml:space="preserve">The Solution: A Robotics Engineering Approach</w:t>
      </w:r>
    </w:p>
    <w:p>
      <w:pPr>
        <w:pStyle w:val="FirstParagraph"/>
      </w:pPr>
      <w:r>
        <w:t xml:space="preserve">To address these challenges, the client engaged a team led by a senior</w:t>
      </w:r>
      <w:r>
        <w:t xml:space="preserve"> </w:t>
      </w:r>
      <w:r>
        <w:rPr>
          <w:iCs/>
          <w:i/>
        </w:rPr>
        <w:t xml:space="preserve">Robotics Engineer</w:t>
      </w:r>
      <w:r>
        <w:t xml:space="preserve">. The role of the</w:t>
      </w:r>
      <w:r>
        <w:t xml:space="preserve"> </w:t>
      </w:r>
      <w:r>
        <w:rPr>
          <w:iCs/>
          <w:i/>
        </w:rPr>
        <w:t xml:space="preserve">Robotics Engineer</w:t>
      </w:r>
      <w:r>
        <w:t xml:space="preserve"> </w:t>
      </w:r>
      <w:r>
        <w:t xml:space="preserve">was not merely to install machines but to architect an entire intelligent system. The solution involved deploying a fleet of Autonomous Mobile Robots (AMRs) coupled with collaborative robots (cobots) for pick-and-place operations. This hybrid approach allowed for flexibility, scalability, and integration with the existing Warehouse Management System (WMS).</w:t>
      </w:r>
    </w:p>
    <w:bookmarkStart w:id="23" w:name="Xd21cfb1bff9ed5cb08a16631018cada28043ffe"/>
    <w:p>
      <w:pPr>
        <w:pStyle w:val="Heading3"/>
      </w:pPr>
      <w:r>
        <w:t xml:space="preserve">Key Responsibilities of the</w:t>
      </w:r>
      <w:r>
        <w:t xml:space="preserve"> </w:t>
      </w:r>
      <w:r>
        <w:rPr>
          <w:iCs/>
          <w:i/>
        </w:rPr>
        <w:t xml:space="preserve">Robotics Engineer</w:t>
      </w:r>
    </w:p>
    <w:p>
      <w:pPr>
        <w:pStyle w:val="FirstParagraph"/>
      </w:pPr>
      <w:r>
        <w:t xml:space="preserve">The</w:t>
      </w:r>
      <w:r>
        <w:t xml:space="preserve"> </w:t>
      </w:r>
      <w:r>
        <w:rPr>
          <w:iCs/>
          <w:i/>
        </w:rPr>
        <w:t xml:space="preserve">Robotics Engineer</w:t>
      </w:r>
      <w:r>
        <w:t xml:space="preserve"> </w:t>
      </w:r>
      <w:r>
        <w:t xml:space="preserve">played a multifaceted role throughout the project lifecycle:</w:t>
      </w:r>
    </w:p>
    <w:p>
      <w:pPr>
        <w:numPr>
          <w:ilvl w:val="0"/>
          <w:numId w:val="1001"/>
        </w:numPr>
        <w:pStyle w:val="Compact"/>
      </w:pPr>
      <w:r>
        <w:rPr>
          <w:bCs/>
          <w:b/>
        </w:rPr>
        <w:t xml:space="preserve">Site Analysis and Simulation:</w:t>
      </w:r>
      <w:r>
        <w:t xml:space="preserve"> </w:t>
      </w:r>
      <w:r>
        <w:t xml:space="preserve">Before any physical installation, the</w:t>
      </w:r>
      <w:r>
        <w:t xml:space="preserve"> </w:t>
      </w:r>
      <w:r>
        <w:rPr>
          <w:iCs/>
          <w:i/>
        </w:rPr>
        <w:t xml:space="preserve">Robotics Engineer</w:t>
      </w:r>
      <w:r>
        <w:rPr>
          <w:iCs/>
          <w:i/>
        </w:rPr>
        <w:t xml:space="preserve">France Lyon</w:t>
      </w:r>
      <w:r>
        <w:t xml:space="preserve">. This allowed for optimal path planning and collision avoidance algorithms to be tested virtually.</w:t>
      </w:r>
    </w:p>
    <w:p>
      <w:pPr>
        <w:numPr>
          <w:ilvl w:val="0"/>
          <w:numId w:val="1001"/>
        </w:numPr>
        <w:pStyle w:val="Compact"/>
      </w:pPr>
      <w:r>
        <w:rPr>
          <w:bCs/>
          <w:b/>
        </w:rPr>
        <w:t xml:space="preserve">Hardware Integration:</w:t>
      </w:r>
      <w:r>
        <w:t xml:space="preserve"> </w:t>
      </w:r>
      <w:r>
        <w:t xml:space="preserve">The engineer selected AMRs capable of navigating narrow aisles typical of older European warehouses. They ensured that the robots were equipped with LiDAR and stereo vision sensors to operate safely alongside human workers.</w:t>
      </w:r>
    </w:p>
    <w:p>
      <w:pPr>
        <w:numPr>
          <w:ilvl w:val="0"/>
          <w:numId w:val="1001"/>
        </w:numPr>
        <w:pStyle w:val="Compact"/>
      </w:pPr>
      <w:r>
        <w:rPr>
          <w:bCs/>
          <w:b/>
        </w:rPr>
        <w:t xml:space="preserve">Software Customization:</w:t>
      </w:r>
      <w:r>
        <w:t xml:space="preserve"> </w:t>
      </w:r>
      <w:r>
        <w:t xml:space="preserve">A critical part of the job involved programming the fleet management software. The</w:t>
      </w:r>
      <w:r>
        <w:t xml:space="preserve"> </w:t>
      </w:r>
      <w:r>
        <w:rPr>
          <w:iCs/>
          <w:i/>
        </w:rPr>
        <w:t xml:space="preserve">Robotics Engineer</w:t>
      </w:r>
    </w:p>
    <w:p>
      <w:pPr>
        <w:numPr>
          <w:ilvl w:val="0"/>
          <w:numId w:val="1001"/>
        </w:numPr>
        <w:pStyle w:val="Compact"/>
      </w:pPr>
      <w:r>
        <w:rPr>
          <w:bCs/>
          <w:b/>
        </w:rPr>
        <w:t xml:space="preserve">Training and Change Management:</w:t>
      </w:r>
      <w:r>
        <w:t xml:space="preserve"> </w:t>
      </w:r>
      <w:r>
        <w:t xml:space="preserve">Recognizing that technology adoption requires human adaptation, the</w:t>
      </w:r>
      <w:r>
        <w:t xml:space="preserve"> </w:t>
      </w:r>
      <w:r>
        <w:rPr>
          <w:iCs/>
          <w:i/>
        </w:rPr>
        <w:t xml:space="preserve">Robotics Engineer</w:t>
      </w:r>
      <w:r>
        <w:rPr>
          <w:iCs/>
          <w:i/>
        </w:rPr>
        <w:t xml:space="preserve">France Lyon</w:t>
      </w:r>
      <w:r>
        <w:t xml:space="preserve">, focusing on robot maintenance, troubleshooting, and safe interaction protocols.</w:t>
      </w:r>
    </w:p>
    <w:bookmarkEnd w:id="23"/>
    <w:bookmarkEnd w:id="24"/>
    <w:bookmarkStart w:id="25" w:name="implementation-process-in-france-lyon"/>
    <w:p>
      <w:pPr>
        <w:pStyle w:val="Heading2"/>
      </w:pPr>
      <w:r>
        <w:rPr>
          <w:bCs/>
          <w:b/>
        </w:rPr>
        <w:t xml:space="preserve">Implementation Process in France Lyon</w:t>
      </w:r>
    </w:p>
    <w:p>
      <w:pPr>
        <w:pStyle w:val="FirstParagraph"/>
      </w:pPr>
      <w:r>
        <w:t xml:space="preserve">The implementation phase was carried out in three stages over a six-month period. The</w:t>
      </w:r>
      <w:r>
        <w:t xml:space="preserve"> </w:t>
      </w:r>
      <w:r>
        <w:rPr>
          <w:iCs/>
          <w:i/>
        </w:rPr>
        <w:t xml:space="preserve">Robotics Engineer</w:t>
      </w:r>
      <w:r>
        <w:rPr>
          <w:iCs/>
          <w:i/>
        </w:rPr>
        <w:t xml:space="preserve">France Lyon</w:t>
      </w:r>
      <w:r>
        <w:t xml:space="preserve"> </w:t>
      </w:r>
      <w:r>
        <w:t xml:space="preserve">to ensure compliance with European safety standards (CE marking) and labor laws.</w:t>
      </w:r>
    </w:p>
    <w:p>
      <w:pPr>
        <w:pStyle w:val="BodyText"/>
      </w:pPr>
      <w:r>
        <w:rPr>
          <w:bCs/>
          <w:b/>
        </w:rPr>
        <w:t xml:space="preserve">Phase 1: Infrastructure Preparation</w:t>
      </w:r>
      <w:r>
        <w:br/>
      </w:r>
      <w:r>
        <w:t xml:space="preserve">The warehouse floor was marked with high-visibility zones, though the chosen AMR technology allowed for marker-less navigation. The</w:t>
      </w:r>
      <w:r>
        <w:t xml:space="preserve"> </w:t>
      </w:r>
      <w:r>
        <w:rPr>
          <w:iCs/>
          <w:i/>
        </w:rPr>
        <w:t xml:space="preserve">Robotics Engineer</w:t>
      </w:r>
    </w:p>
    <w:p>
      <w:pPr>
        <w:pStyle w:val="BodyText"/>
      </w:pPr>
      <w:r>
        <w:rPr>
          <w:bCs/>
          <w:b/>
        </w:rPr>
        <w:t xml:space="preserve">Phase 2: Pilot Deployment</w:t>
      </w:r>
      <w:r>
        <w:br/>
      </w:r>
      <w:r>
        <w:t xml:space="preserve">A small fleet of ten robots was deployed in a controlled section of the facility. The</w:t>
      </w:r>
      <w:r>
        <w:t xml:space="preserve"> </w:t>
      </w:r>
      <w:r>
        <w:rPr>
          <w:iCs/>
          <w:i/>
        </w:rPr>
        <w:t xml:space="preserve">Robotics Engineer</w:t>
      </w:r>
      <w:r>
        <w:rPr>
          <w:iCs/>
          <w:i/>
        </w:rPr>
        <w:t xml:space="preserve">France Lyon</w:t>
      </w:r>
      <w:r>
        <w:t xml:space="preserve">, such as temperature variations and floor surface irregularities, required specific tuning.</w:t>
      </w:r>
    </w:p>
    <w:p>
      <w:pPr>
        <w:pStyle w:val="BodyText"/>
      </w:pPr>
      <w:r>
        <w:rPr>
          <w:bCs/>
          <w:b/>
        </w:rPr>
        <w:t xml:space="preserve">Phase 3: Full-Scale Rollout</w:t>
      </w:r>
      <w:r>
        <w:br/>
      </w:r>
      <w:r>
        <w:t xml:space="preserve">Following successful pilot results, the full fleet was deployed. The</w:t>
      </w:r>
      <w:r>
        <w:t xml:space="preserve"> </w:t>
      </w:r>
      <w:r>
        <w:rPr>
          <w:iCs/>
          <w:i/>
        </w:rPr>
        <w:t xml:space="preserve">Robotics Engineer</w:t>
      </w:r>
    </w:p>
    <w:bookmarkEnd w:id="25"/>
    <w:bookmarkStart w:id="26" w:name="results-and-impact"/>
    <w:p>
      <w:pPr>
        <w:pStyle w:val="Heading2"/>
      </w:pPr>
      <w:r>
        <w:rPr>
          <w:bCs/>
          <w:b/>
        </w:rPr>
        <w:t xml:space="preserve">Results and Impact</w:t>
      </w:r>
    </w:p>
    <w:p>
      <w:pPr>
        <w:pStyle w:val="FirstParagraph"/>
      </w:pPr>
      <w:r>
        <w:t xml:space="preserve">The success of the project was measured by several key performance indicators (KPIs) tracked over twelve months:</w:t>
      </w:r>
    </w:p>
    <w:p>
      <w:pPr>
        <w:numPr>
          <w:ilvl w:val="0"/>
          <w:numId w:val="1002"/>
        </w:numPr>
        <w:pStyle w:val="Compact"/>
      </w:pPr>
      <w:r>
        <w:rPr>
          <w:bCs/>
          <w:b/>
        </w:rPr>
        <w:t xml:space="preserve">Efficiency Gain:</w:t>
      </w:r>
      <w:r>
        <w:t xml:space="preserve"> </w:t>
      </w:r>
      <w:r>
        <w:t xml:space="preserve">Order processing speed increased by 40%, significantly reducing delivery times across France.</w:t>
      </w:r>
    </w:p>
    <w:p>
      <w:pPr>
        <w:numPr>
          <w:ilvl w:val="0"/>
          <w:numId w:val="1002"/>
        </w:numPr>
        <w:pStyle w:val="Compact"/>
      </w:pPr>
      <w:r>
        <w:rPr>
          <w:bCs/>
          <w:b/>
        </w:rPr>
        <w:t xml:space="preserve">Error Reduction:</w:t>
      </w:r>
      <w:r>
        <w:t xml:space="preserve"> </w:t>
      </w:r>
      <w:r>
        <w:t xml:space="preserve">The accuracy of order picking improved to 99.9%, drastically reducing return rates.</w:t>
      </w:r>
    </w:p>
    <w:p>
      <w:pPr>
        <w:numPr>
          <w:ilvl w:val="0"/>
          <w:numId w:val="1002"/>
        </w:numPr>
        <w:pStyle w:val="Compact"/>
      </w:pPr>
      <w:r>
        <w:rPr>
          <w:bCs/>
          <w:b/>
        </w:rPr>
        <w:t xml:space="preserve">Labor Optimization:</w:t>
      </w:r>
      <w:r>
        <w:t xml:space="preserve"> </w:t>
      </w:r>
      <w:r>
        <w:t xml:space="preserve">Staff were upskilled from manual laborers to robotic fleet supervisors, improving job satisfaction and retention in the</w:t>
      </w:r>
      <w:r>
        <w:t xml:space="preserve"> </w:t>
      </w:r>
      <w:r>
        <w:rPr>
          <w:iCs/>
          <w:i/>
          <w:bCs/>
          <w:b/>
        </w:rPr>
        <w:t xml:space="preserve">France Lyon</w:t>
      </w:r>
      <w:r>
        <w:t xml:space="preserve"> </w:t>
      </w:r>
      <w:r>
        <w:t xml:space="preserve">region.</w:t>
      </w:r>
    </w:p>
    <w:p>
      <w:pPr>
        <w:numPr>
          <w:ilvl w:val="0"/>
          <w:numId w:val="1002"/>
        </w:numPr>
        <w:pStyle w:val="Compact"/>
      </w:pPr>
      <w:r>
        <w:rPr>
          <w:bCs/>
          <w:b/>
        </w:rPr>
        <w:t xml:space="preserve">Sustainability:</w:t>
      </w:r>
      <w:r>
        <w:t xml:space="preserve"> </w:t>
      </w:r>
      <w:r>
        <w:t xml:space="preserve">The electric nature of the AMRs reduced the carbon footprint of operations by 15%, aligning with green initiatives promoted in regional French industrial policy.</w:t>
      </w:r>
    </w:p>
    <w:bookmarkEnd w:id="26"/>
    <w:bookmarkStart w:id="27" w:name="the-role-of-local-expertise"/>
    <w:p>
      <w:pPr>
        <w:pStyle w:val="Heading2"/>
      </w:pPr>
      <w:r>
        <w:rPr>
          <w:bCs/>
          <w:b/>
        </w:rPr>
        <w:t xml:space="preserve">The Role of Local Expertise</w:t>
      </w:r>
    </w:p>
    <w:p>
      <w:pPr>
        <w:pStyle w:val="FirstParagraph"/>
      </w:pPr>
      <w:r>
        <w:t xml:space="preserve">A critical factor in this</w:t>
      </w:r>
      <w:r>
        <w:t xml:space="preserve"> </w:t>
      </w:r>
      <w:r>
        <w:rPr>
          <w:u w:val="single"/>
          <w:bCs/>
          <w:b/>
        </w:rPr>
        <w:t xml:space="preserve">Case Study</w:t>
      </w:r>
      <w:r>
        <w:t xml:space="preserve">'s success was the localization of expertise. The</w:t>
      </w:r>
      <w:r>
        <w:t xml:space="preserve"> </w:t>
      </w:r>
      <w:r>
        <w:rPr>
          <w:iCs/>
          <w:i/>
        </w:rPr>
        <w:t xml:space="preserve">Robotics Engineer</w:t>
      </w:r>
      <w:r>
        <w:rPr>
          <w:iCs/>
          <w:i/>
        </w:rPr>
        <w:t xml:space="preserve">France Lyon</w:t>
      </w:r>
      <w:r>
        <w:t xml:space="preserve"> </w:t>
      </w:r>
      <w:r>
        <w:t xml:space="preserve">were equipped to handle complex technical issues without relying on distant support centers.</w:t>
      </w:r>
    </w:p>
    <w:bookmarkEnd w:id="27"/>
    <w:bookmarkStart w:id="28" w:name="conclusion"/>
    <w:p>
      <w:pPr>
        <w:pStyle w:val="Heading2"/>
      </w:pPr>
      <w:r>
        <w:rPr>
          <w:bCs/>
          <w:b/>
        </w:rPr>
        <w:t xml:space="preserve">Conclusion</w:t>
      </w:r>
    </w:p>
    <w:p>
      <w:pPr>
        <w:pStyle w:val="FirstParagraph"/>
      </w:pPr>
      <w:r>
        <w:t xml:space="preserve">This</w:t>
      </w:r>
      <w:r>
        <w:t xml:space="preserve"> </w:t>
      </w:r>
      <w:r>
        <w:rPr>
          <w:u w:val="single"/>
          <w:bCs/>
          <w:b/>
        </w:rPr>
        <w:t xml:space="preserve">Case Study</w:t>
      </w:r>
      <w:r>
        <w:t xml:space="preserve"> </w:t>
      </w:r>
      <w:r>
        <w:t xml:space="preserve">demonstrates that the successful integration of robotics in industrial settings requires more than just hardware; it demands strategic engineering foresight. The role of the</w:t>
      </w:r>
      <w:r>
        <w:t xml:space="preserve"> </w:t>
      </w:r>
      <w:r>
        <w:rPr>
          <w:iCs/>
          <w:i/>
        </w:rPr>
        <w:t xml:space="preserve">Robotics Engineer</w:t>
      </w:r>
      <w:r>
        <w:t xml:space="preserve"> </w:t>
      </w:r>
      <w:r>
        <w:t xml:space="preserve">was central to navigating the technical and logistical complexities specific to</w:t>
      </w:r>
      <w:r>
        <w:t xml:space="preserve"> </w:t>
      </w:r>
      <w:r>
        <w:rPr>
          <w:iCs/>
          <w:i/>
          <w:bCs/>
          <w:b/>
        </w:rPr>
        <w:t xml:space="preserve">France Lyon</w:t>
      </w:r>
      <w:r>
        <w:t xml:space="preserve">. By tailoring solutions to local infrastructure constraints and workforce capabilities, the project set a new benchmark for automation in European logistics.</w:t>
      </w:r>
    </w:p>
    <w:p>
      <w:pPr>
        <w:pStyle w:val="BodyText"/>
      </w:pPr>
      <w:r>
        <w:t xml:space="preserve">The experience in</w:t>
      </w:r>
      <w:r>
        <w:t xml:space="preserve"> </w:t>
      </w:r>
      <w:r>
        <w:rPr>
          <w:iCs/>
          <w:i/>
          <w:bCs/>
          <w:b/>
        </w:rPr>
        <w:t xml:space="preserve">France Lyon</w:t>
      </w:r>
      <w:r>
        <w:t xml:space="preserve"> </w:t>
      </w:r>
      <w:r>
        <w:t xml:space="preserve">serves as a model for other industrial hubs seeking to adopt similar technologies. It underscores the importance of partnering with skilled</w:t>
      </w:r>
      <w:r>
        <w:t xml:space="preserve"> </w:t>
      </w:r>
      <w:r>
        <w:rPr>
          <w:iCs/>
          <w:i/>
        </w:rPr>
        <w:t xml:space="preserve">Robotics Engineer</w:t>
      </w:r>
    </w:p>
    <w:p>
      <w:r>
        <w:pict>
          <v:rect style="width:0;height:1.5pt" o:hralign="center" o:hrstd="t" o:hr="t"/>
        </w:pict>
      </w:r>
    </w:p>
    <w:p>
      <w:pPr>
        <w:pStyle w:val="FirstParagraph"/>
      </w:pPr>
      <w:r>
        <w:rPr>
          <w:iCs/>
          <w:i/>
        </w:rPr>
        <w:t xml:space="preserve">This document is prepared for internal review by stakeholders involved in industrial automation projects within Europe.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France Lyon</dc:title>
  <dc:creator/>
  <dc:language>en</dc:language>
  <cp:keywords/>
  <dcterms:created xsi:type="dcterms:W3CDTF">2026-07-29T08:10:08Z</dcterms:created>
  <dcterms:modified xsi:type="dcterms:W3CDTF">2026-07-29T08:10:08Z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