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France</w:t>
      </w:r>
      <w:r>
        <w:t xml:space="preserve"> </w:t>
      </w:r>
      <w:r>
        <w:t xml:space="preserve">Paris</w:t>
      </w:r>
    </w:p>
    <w:bookmarkStart w:id="32" w:name="X7c815da4a603060510d896dbf94b30bdffb999f"/>
    <w:p>
      <w:pPr>
        <w:pStyle w:val="Heading1"/>
      </w:pPr>
      <w:r>
        <w:t xml:space="preserve">Case Study: The Evolution and Impact of the Robotics Engineer in France Paris</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France, Paris</w:t>
      </w:r>
      <w:r>
        <w:br/>
      </w:r>
      <w:r>
        <w:t xml:space="preserve">TThe Professional Trajectory and Industrial Integration of the Robotics Engineer</w:t>
      </w:r>
    </w:p>
    <w:bookmarkStart w:id="20" w:name="executive-summary"/>
    <w:p>
      <w:pPr>
        <w:pStyle w:val="Heading2"/>
      </w:pPr>
      <w:r>
        <w:t xml:space="preserve">1. Executive Summary</w:t>
      </w:r>
    </w:p>
    <w:p>
      <w:pPr>
        <w:pStyle w:val="FirstParagraph"/>
      </w:pPr>
      <w:r>
        <w:t xml:space="preserve">In the rapidly evolving landscape of Industry 4.0, the role of a</w:t>
      </w:r>
      <w:r>
        <w:t xml:space="preserve"> </w:t>
      </w:r>
      <w:r>
        <w:rPr>
          <w:bCs/>
          <w:b/>
        </w:rPr>
        <w:t xml:space="preserve">Robotics Engineer</w:t>
      </w:r>
      <w:r>
        <w:t xml:space="preserve"> </w:t>
      </w:r>
      <w:r>
        <w:t xml:space="preserve">has emerged as a critical pivot point for technological advancement globally. This case study focuses specifically on the context of</w:t>
      </w:r>
      <w:r>
        <w:t xml:space="preserve"> </w:t>
      </w:r>
      <w:r>
        <w:rPr>
          <w:bCs/>
          <w:b/>
        </w:rPr>
        <w:t xml:space="preserve">France Paris</w:t>
      </w:r>
      <w:r>
        <w:t xml:space="preserve">, a city that is not only a historical and cultural capital but also an burgeoning hub for high-tech innovation in Europe. By analyzing the specific challenges, opportunities, and operational dynamics within this unique geographical and economic environment, we aim to understand how robotics engineers are reshaping industries ranging from logistics to healthcare. The intersection of French regulatory frameworks, Parisian urban density, and global tech investment creates a distinctive ecosystem where the</w:t>
      </w:r>
      <w:r>
        <w:t xml:space="preserve"> </w:t>
      </w:r>
      <w:r>
        <w:rPr>
          <w:bCs/>
          <w:b/>
        </w:rPr>
        <w:t xml:space="preserve">Robotics Engineer</w:t>
      </w:r>
      <w:r>
        <w:t xml:space="preserve"> </w:t>
      </w:r>
      <w:r>
        <w:t xml:space="preserve">plays a decisive role in sustainable development and industrial modernization.</w:t>
      </w:r>
    </w:p>
    <w:bookmarkEnd w:id="20"/>
    <w:bookmarkStart w:id="21" w:name="background-the-parisian-tech-ecosystem"/>
    <w:p>
      <w:pPr>
        <w:pStyle w:val="Heading2"/>
      </w:pPr>
      <w:r>
        <w:t xml:space="preserve">2. Background: The Parisian Tech Ecosystem</w:t>
      </w:r>
    </w:p>
    <w:p>
      <w:pPr>
        <w:pStyle w:val="FirstParagraph"/>
      </w:pPr>
      <w:r>
        <w:rPr>
          <w:bCs/>
          <w:b/>
        </w:rPr>
        <w:t xml:space="preserve">France Paris</w:t>
      </w:r>
      <w:r>
        <w:t xml:space="preserve">, often referred to simply as "La Ville Lumière," has traditionally been associated with art, fashion, and diplomacy. However, over the last decade, it has aggressively repositioned itself as a leading tech hub in Europe. Initiatives such as Station F and various government-backed innovation grants have attracted thousands of startups and multinational corporations to the capital. Within this ecosystem, robotics stands out as a key vertical.</w:t>
      </w:r>
    </w:p>
    <w:p>
      <w:pPr>
        <w:pStyle w:val="BodyText"/>
      </w:pPr>
      <w:r>
        <w:t xml:space="preserve">The presence of prestigious engineering schools (Grandes Écoles) in the Ile-de-France region provides a steady stream of highly skilled talent. These institutions produce graduates who are not only technically proficient but also deeply versed in the ethical and regulatory considerations that are paramount in France. Consequently, a</w:t>
      </w:r>
      <w:r>
        <w:t xml:space="preserve"> </w:t>
      </w:r>
      <w:r>
        <w:rPr>
          <w:bCs/>
          <w:b/>
        </w:rPr>
        <w:t xml:space="preserve">Robotics Engineer</w:t>
      </w:r>
      <w:r>
        <w:t xml:space="preserve"> </w:t>
      </w:r>
      <w:r>
        <w:t xml:space="preserve">operating in</w:t>
      </w:r>
      <w:r>
        <w:t xml:space="preserve"> </w:t>
      </w:r>
      <w:r>
        <w:rPr>
          <w:bCs/>
          <w:b/>
        </w:rPr>
        <w:t xml:space="preserve">France Paris</w:t>
      </w:r>
      <w:r>
        <w:t xml:space="preserve"> </w:t>
      </w:r>
      <w:r>
        <w:t xml:space="preserve">must navigate a complex landscape that blends rigorous academic theory with practical, market-driven application.</w:t>
      </w:r>
    </w:p>
    <w:bookmarkEnd w:id="21"/>
    <w:bookmarkStart w:id="25" w:name="Xea06cf44d4ba858263e3fd4cabb5d8598c8cc5c"/>
    <w:p>
      <w:pPr>
        <w:pStyle w:val="Heading2"/>
      </w:pPr>
      <w:r>
        <w:t xml:space="preserve">3. The Role of the Robotics Engineer: Core Competencies and Challenges</w:t>
      </w:r>
    </w:p>
    <w:bookmarkStart w:id="22" w:name="X5c2573736a3abfab85a299ba5a15440e3f824b9"/>
    <w:p>
      <w:pPr>
        <w:pStyle w:val="Heading3"/>
      </w:pPr>
      <w:r>
        <w:t xml:space="preserve">A. Technical Versatility in Urban Environments</w:t>
      </w:r>
    </w:p>
    <w:p>
      <w:pPr>
        <w:pStyle w:val="FirstParagraph"/>
      </w:pPr>
      <w:r>
        <w:t xml:space="preserve">In many global contexts, robotics engineers design systems for controlled environments like warehouses or assembly lines. However, in</w:t>
      </w:r>
      <w:r>
        <w:t xml:space="preserve"> </w:t>
      </w:r>
      <w:r>
        <w:rPr>
          <w:bCs/>
          <w:b/>
        </w:rPr>
        <w:t xml:space="preserve">France Paris</w:t>
      </w:r>
      <w:r>
        <w:t xml:space="preserve">, the application of robotics is increasingly focused on urban services and delicate human-machine interaction. A typical case involves the development of autonomous delivery bots for last-mile logistics in dense neighborhoods such as Le Marais or Montmartre. The</w:t>
      </w:r>
      <w:r>
        <w:t xml:space="preserve"> </w:t>
      </w:r>
      <w:r>
        <w:rPr>
          <w:bCs/>
          <w:b/>
        </w:rPr>
        <w:t xml:space="preserve">Robotics Engineer</w:t>
      </w:r>
      <w:r>
        <w:t xml:space="preserve"> </w:t>
      </w:r>
      <w:r>
        <w:t xml:space="preserve">here must solve problems related to narrow sidewalks, unpredictable pedestrian traffic, and complex architectural layouts. This requires a high degree of sensor fusion expertise, real-time processing capabilities, and robust path-planning algorithms.</w:t>
      </w:r>
    </w:p>
    <w:bookmarkEnd w:id="22"/>
    <w:bookmarkStart w:id="23" w:name="b.-navigating-regulatory-frameworks"/>
    <w:p>
      <w:pPr>
        <w:pStyle w:val="Heading3"/>
      </w:pPr>
      <w:r>
        <w:t xml:space="preserve">B. Navigating Regulatory Frameworks</w:t>
      </w:r>
    </w:p>
    <w:p>
      <w:pPr>
        <w:pStyle w:val="FirstParagraph"/>
      </w:pPr>
      <w:r>
        <w:t xml:space="preserve">France has some of the strictest data privacy (GDPR) and labor laws in the world. A</w:t>
      </w:r>
      <w:r>
        <w:t xml:space="preserve"> </w:t>
      </w:r>
      <w:r>
        <w:rPr>
          <w:bCs/>
          <w:b/>
        </w:rPr>
        <w:t xml:space="preserve">Robotics Engineer</w:t>
      </w:r>
      <w:r>
        <w:t xml:space="preserve">&lt; strong working in&lt; /strong&gt;&lt; strong &gt;France Paris&lt; /strong &gt; must ensure that any robotic system complies with these regulations. For instance, if a robot utilizes facial recognition for security or customer service purposes, the engineer must architect data handling processes that are fully compliant with European standards. This regulatory literacy is a distinguishing feature of the French robotics professional compared to counterparts in less regulated markets.</w:t>
      </w:r>
    </w:p>
    <w:bookmarkEnd w:id="23"/>
    <w:bookmarkStart w:id="24" w:name="Xe7ce2e785ff5791a3b2ea87b4068d39165a9466"/>
    <w:p>
      <w:pPr>
        <w:pStyle w:val="Heading3"/>
      </w:pPr>
      <w:r>
        <w:t xml:space="preserve">C. Integration with Legacy Infrastructure</w:t>
      </w:r>
    </w:p>
    <w:p>
      <w:pPr>
        <w:pStyle w:val="FirstParagraph"/>
      </w:pPr>
      <w:r>
        <w:t xml:space="preserve">Paris is a city of history, and many industrial facilities operate within buildings that were not designed for automation. The</w:t>
      </w:r>
    </w:p>
    <w:p>
      <w:pPr>
        <w:pStyle w:val="BodyText"/>
      </w:pPr>
      <w:r>
        <w:t xml:space="preserve">Robotics Engineer&lt; /strong &gt; often faces the challenge of retrofitting old factories in the greater Paris region (such as those in Saint-Denis or Ivry-sur-Seine) with modern robotic arms and IoT sensors. This requires a deep understanding of mechanical integration, legacy system interfacing, and cost-effective retrofitting strategies.</w:t>
      </w:r>
    </w:p>
    <w:bookmarkEnd w:id="24"/>
    <w:bookmarkEnd w:id="25"/>
    <w:bookmarkStart w:id="28" w:name="Xcedfd14ca827e2b8aa93e930e6498536c7def57"/>
    <w:p>
      <w:pPr>
        <w:pStyle w:val="Heading2"/>
      </w:pPr>
      <w:r>
        <w:t xml:space="preserve">4. Case Scenario: The "Smart Logistics" Pilot Program</w:t>
      </w:r>
    </w:p>
    <w:p>
      <w:pPr>
        <w:pStyle w:val="FirstParagraph"/>
      </w:pPr>
      <w:r>
        <w:t xml:space="preserve">To illustrate the practical application of this role, consider a recent pilot program conducted by a mid-sized logistics firm in the 13th arrondissement of Paris. The goal was to deploy autonomous mobile robots (AMRs) for internal warehouse management to address labor shortages and increase efficiency.</w:t>
      </w:r>
    </w:p>
    <w:bookmarkStart w:id="26" w:name="the-challenge"/>
    <w:p>
      <w:pPr>
        <w:pStyle w:val="Heading3"/>
      </w:pPr>
      <w:r>
        <w:t xml:space="preserve">The Challenge</w:t>
      </w:r>
    </w:p>
    <w:p>
      <w:pPr>
        <w:pStyle w:val="FirstParagraph"/>
      </w:pPr>
      <w:r>
        <w:t xml:space="preserve">The warehouse, located in a converted historic textile factory, had uneven flooring and low ceiling heights. Standard industrial robots were incompatible due to space constraints. Furthermore, the proximity to residential areas meant that noise levels from robotic motors had to be strictly controlled.</w:t>
      </w:r>
    </w:p>
    <w:bookmarkEnd w:id="26"/>
    <w:bookmarkStart w:id="27" w:name="Xea0a1598ab2bd925eca86b5064d41c43f0273ad"/>
    <w:p>
      <w:pPr>
        <w:pStyle w:val="Heading3"/>
      </w:pPr>
      <w:r>
        <w:t xml:space="preserve">The Solution: The Robotics Engineer's Intervention</w:t>
      </w:r>
    </w:p>
    <w:p>
      <w:pPr>
        <w:pStyle w:val="FirstParagraph"/>
      </w:pPr>
      <w:r>
        <w:t xml:space="preserve">A team of</w:t>
      </w:r>
    </w:p>
    <w:p>
      <w:pPr>
        <w:pStyle w:val="BodyText"/>
      </w:pPr>
      <w:r>
        <w:t xml:space="preserve">Robotics Engineers&lt; /strong &gt; based in Paris led the project. They utilized SLAM (Simultaneous Localization and Mapping) technology customized for low-contrast environments. The engineers designed a hybrid fleet, combining wheeled AMRs with quiet, brushless motors to meet noise regulations. Crucially, they implemented a "human-in-the-loop" safety protocol that allowed human workers to override the system instantly if any irregularity was detected, aligning with French labor collaboration norms.</w:t>
      </w:r>
    </w:p>
    <w:bookmarkEnd w:id="27"/>
    <w:bookmarkEnd w:id="28"/>
    <w:bookmarkStart w:id="29" w:name="X5c35b20c1aa88ad5c1152743effa02e08d4feb6"/>
    <w:p>
      <w:pPr>
        <w:pStyle w:val="Heading2"/>
      </w:pPr>
      <w:r>
        <w:t xml:space="preserve">5. Economic and Social Impact in France Paris</w:t>
      </w:r>
    </w:p>
    <w:p>
      <w:pPr>
        <w:pStyle w:val="FirstParagraph"/>
      </w:pPr>
      <w:r>
        <w:t xml:space="preserve">The deployment of such technologies by</w:t>
      </w:r>
    </w:p>
    <w:p>
      <w:pPr>
        <w:pStyle w:val="BodyText"/>
      </w:pPr>
      <w:r>
        <w:t xml:space="preserve">Robotics Engineers&lt; /strong &gt; in</w:t>
      </w:r>
    </w:p>
    <w:p>
      <w:pPr>
        <w:pStyle w:val="BodyText"/>
      </w:pPr>
      <w:r>
        <w:t xml:space="preserve">France Paris&lt; /strong has had tangible effects on the local economy. Firstly, it has spurred job creation not just for engineers, but also for technicians who maintain these systems and data analysts who optimize their performance. Secondly, it has enhanced the competitiveness of local businesses against global e-commerce giants.</w:t>
      </w:r>
    </w:p>
    <w:p>
      <w:pPr>
        <w:pStyle w:val="BodyText"/>
      </w:pPr>
      <w:r>
        <w:t xml:space="preserve">However, there are social considerations. The narrative around automation often causes anxiety among the workforce. In</w:t>
      </w:r>
    </w:p>
    <w:p>
      <w:pPr>
        <w:pStyle w:val="BodyText"/>
      </w:pPr>
      <w:r>
        <w:t xml:space="preserve">France Paris&lt; /strong , labor unions are active and influential. A successful</w:t>
      </w:r>
    </w:p>
    <w:p>
      <w:pPr>
        <w:pStyle w:val="BodyText"/>
      </w:pPr>
      <w:r>
        <w:t xml:space="preserve">Robotics Engineer&lt; /strong &gt; must therefore act as a bridge between technology and human resources, advocating for upskilling programs that allow existing employees to transition into higher-value roles involving robot supervision rather than replacement.</w:t>
      </w:r>
    </w:p>
    <w:bookmarkEnd w:id="29"/>
    <w:bookmarkStart w:id="30" w:name="future-outlook"/>
    <w:p>
      <w:pPr>
        <w:pStyle w:val="Heading2"/>
      </w:pPr>
      <w:r>
        <w:t xml:space="preserve">6. Future Outlook</w:t>
      </w:r>
    </w:p>
    <w:p>
      <w:pPr>
        <w:pStyle w:val="FirstParagraph"/>
      </w:pPr>
      <w:r>
        <w:t xml:space="preserve">The future for the</w:t>
      </w:r>
    </w:p>
    <w:p>
      <w:pPr>
        <w:pStyle w:val="BodyText"/>
      </w:pPr>
      <w:r>
        <w:t xml:space="preserve">Robotics Engineer&lt; /strong in</w:t>
      </w:r>
    </w:p>
    <w:p>
      <w:pPr>
        <w:pStyle w:val="BodyText"/>
      </w:pPr>
      <w:r>
        <w:t xml:space="preserve">France Paris&lt; /strong is bright but demanding. As the city prepares for major international events and continues to push towards its carbon neutrality goals by 2050, robotics will play a central role in smart city infrastructure. We anticipate increased demand for robots in healthcare (tele-presence and rehabilitation), agriculture (urban farming verticals), and waste management.</w:t>
      </w:r>
    </w:p>
    <w:p>
      <w:pPr>
        <w:pStyle w:val="BodyText"/>
      </w:pPr>
      <w:r>
        <w:t xml:space="preserve">Furthermore, the rise of AI-driven robotics will require engineers to possess stronger competencies in machine learning and ethical AI design. The distinction between software development and mechanical engineering is blurring, meaning the modern</w:t>
      </w:r>
    </w:p>
    <w:p>
      <w:pPr>
        <w:pStyle w:val="BodyText"/>
      </w:pPr>
      <w:r>
        <w:t xml:space="preserve">Robotics Engineer&lt; /strong &gt; must be a polymath, comfortable with code as well as circuits.</w:t>
      </w:r>
    </w:p>
    <w:bookmarkEnd w:id="30"/>
    <w:bookmarkStart w:id="31" w:name="conclusion"/>
    <w:p>
      <w:pPr>
        <w:pStyle w:val="Heading2"/>
      </w:pPr>
      <w:r>
        <w:t xml:space="preserve">7. Conclusion</w:t>
      </w:r>
    </w:p>
    <w:p>
      <w:pPr>
        <w:pStyle w:val="FirstParagraph"/>
      </w:pPr>
      <w:r>
        <w:t xml:space="preserve">This case study demonstrates that the role of the</w:t>
      </w:r>
    </w:p>
    <w:p>
      <w:pPr>
        <w:pStyle w:val="BodyText"/>
      </w:pPr>
      <w:r>
        <w:t xml:space="preserve">Robotics Engineer&lt; /strong in</w:t>
      </w:r>
    </w:p>
    <w:p>
      <w:pPr>
        <w:pStyle w:val="BodyText"/>
      </w:pPr>
      <w:r>
        <w:t xml:space="preserve">France Paris&lt; /strong is multifaceted and deeply integrated into the socio-economic fabric of the region. It is not merely a technical position but a strategic one that requires navigating legal, cultural, and urban planning challenges. As Paris continues to solidify its status as a European tech leader, the professionals who can design, implement, and ethically manage robotic systems will be invaluable assets.</w:t>
      </w:r>
    </w:p>
    <w:p>
      <w:pPr>
        <w:pStyle w:val="BodyText"/>
      </w:pPr>
      <w:r>
        <w:t xml:space="preserve">The synergy between the rigorous engineering education in France and the innovative spirit of Paris creates a unique environment where robotics can thrive responsibly. For companies operating in this region, investing in top-tier</w:t>
      </w:r>
    </w:p>
    <w:p>
      <w:pPr>
        <w:pStyle w:val="BodyText"/>
      </w:pPr>
      <w:r>
        <w:t xml:space="preserve">Robotics Engineer&lt; /strong talent is not just an operational choice but a strategic imperative for future growth and sustainability.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Robotics Engineer in France Paris</dc:title>
  <dc:creator/>
  <dc:language>en</dc:language>
  <cp:keywords/>
  <dcterms:created xsi:type="dcterms:W3CDTF">2026-07-29T04:01:12Z</dcterms:created>
  <dcterms:modified xsi:type="dcterms:W3CDTF">2026-07-29T04:01:12Z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