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Italy</w:t>
      </w:r>
      <w:r>
        <w:t xml:space="preserve"> </w:t>
      </w:r>
      <w:r>
        <w:t xml:space="preserve">Milan</w:t>
      </w:r>
    </w:p>
    <w:bookmarkStart w:id="30" w:name="Xc23c6c020104fc06daaf0fa4020ae0e2504fe6b"/>
    <w:p>
      <w:pPr>
        <w:pStyle w:val="Heading1"/>
      </w:pPr>
      <w:r>
        <w:t xml:space="preserve">Synergy in Steel and Code: A Case Study of the Robotics Engineer in Italy Milan</w:t>
      </w:r>
    </w:p>
    <w:p>
      <w:pPr>
        <w:pStyle w:val="FirstParagraph"/>
      </w:pPr>
      <w:r>
        <w:rPr>
          <w:iCs/>
          <w:i/>
        </w:rPr>
        <w:t xml:space="preserve">Date:</w:t>
      </w:r>
      <w:r>
        <w:t xml:space="preserve"> </w:t>
      </w:r>
      <w:r>
        <w:t xml:space="preserve">October 2023</w:t>
      </w:r>
      <w:r>
        <w:br/>
      </w:r>
      <w:r>
        <w:rPr>
          <w:iCs/>
          <w:i/>
        </w:rPr>
        <w:t xml:space="preserve">Status:</w:t>
      </w:r>
      <w:r>
        <w:t xml:space="preserve"> </w:t>
      </w:r>
      <w:r>
        <w:t xml:space="preserve">Completed Analysis</w:t>
      </w:r>
      <w:r>
        <w:br/>
      </w:r>
      <w:r>
        <w:rPr>
          <w:iCs/>
          <w:i/>
        </w:rPr>
        <w:t xml:space="preserve">Keywords:</w:t>
      </w:r>
      <w:r>
        <w:t xml:space="preserve">: Robotics Engineer, Italy, Milan</w:t>
      </w:r>
    </w:p>
    <w:p>
      <w:pPr>
        <w:pStyle w:val="BodyText"/>
      </w:pPr>
      <w:r>
        <w:rPr>
          <w:bCs/>
          <w:b/>
        </w:rPr>
        <w:t xml:space="preserve">Executive Summary: This case study explores the critical role of the Robotics Engineer within the dynamic industrial landscape of Italy. Specifically focusing on Milan, a hub for both high-end manufacturing and fashion-tech integration, we examine how these professionals bridge traditional engineering disciplines with cutting-edge automation. The document highlights challenges, opportunities, and specific technological implementations unique to this region.</w:t>
      </w:r>
    </w:p>
    <w:bookmarkStart w:id="20" w:name="X5098b4c34152e0b80e32f2a16df3dd1fc51f844"/>
    <w:p>
      <w:pPr>
        <w:pStyle w:val="Heading2"/>
      </w:pPr>
      <w:r>
        <w:t xml:space="preserve">1. Introduction: The Industrial Heart of Northern Italy</w:t>
      </w:r>
    </w:p>
    <w:p>
      <w:pPr>
        <w:pStyle w:val="FirstParagraph"/>
      </w:pPr>
      <w:r>
        <w:t xml:space="preserve">Milan stands not only as the financial capital of Italy but also as a bustling epicenter for design, innovation, and advanced manufacturing. While often associated with luxury fashion and automotive aesthetics (given its proximity to Ferrari and Lamborghini headquarters in nearby Modena), Milan’s industrial sector is deeply rooted in precision engineering. In this context, the</w:t>
      </w:r>
      <w:r>
        <w:t xml:space="preserve"> </w:t>
      </w:r>
      <w:r>
        <w:rPr>
          <w:bCs/>
          <w:b/>
        </w:rPr>
        <w:t xml:space="preserve">Robotics Engineer</w:t>
      </w:r>
      <w:r>
        <w:t xml:space="preserve"> </w:t>
      </w:r>
      <w:r>
        <w:t xml:space="preserve">has emerged as a pivotal figure. This case study aims to dissect the responsibilities, challenges, and impacts of these engineers as they drive Industry 4.0 initiatives across Milan-based firms and their international supply chains.</w:t>
      </w:r>
    </w:p>
    <w:p>
      <w:pPr>
        <w:pStyle w:val="BodyText"/>
      </w:pPr>
      <w:r>
        <w:t xml:space="preserve">The integration of robotics in Italy has been historically conservative due to the prevalence of small-to-medium enterprises (SMEs). However, recent years have seen a surge in adoption driven by labor shortages and the need for hyper-personalized production lines. The</w:t>
      </w:r>
      <w:r>
        <w:t xml:space="preserve"> </w:t>
      </w:r>
      <w:r>
        <w:rPr>
          <w:bCs/>
          <w:b/>
        </w:rPr>
        <w:t xml:space="preserve">Robotics Engineer</w:t>
      </w:r>
      <w:r>
        <w:t xml:space="preserve"> </w:t>
      </w:r>
      <w:r>
        <w:t xml:space="preserve">is at the forefront of this transition, tasked not merely with installing machines, but with reimagining entire workflows.</w:t>
      </w:r>
    </w:p>
    <w:bookmarkEnd w:id="20"/>
    <w:bookmarkStart w:id="22" w:name="X6b577de4ce1a358b1442cdeb48013eb28207393"/>
    <w:p>
      <w:pPr>
        <w:pStyle w:val="Heading2"/>
      </w:pPr>
      <w:r>
        <w:t xml:space="preserve">2. Role Profile: The Modern Robotics Engineer</w:t>
      </w:r>
    </w:p>
    <w:p>
      <w:pPr>
        <w:pStyle w:val="FirstParagraph"/>
      </w:pPr>
      <w:r>
        <w:t xml:space="preserve">In Milan, the profile of a successful Robotics Engineer differs slightly from its counterparts in Asia or North America. The role requires a hybrid skill set that blends mechanical engineering proficiency with advanced software development skills, particularly in Python and C++. Furthermore, given Milan’s strong fashion and design sector, there is an increasing demand for soft skills related to aesthetics and human-centric design.</w:t>
      </w:r>
    </w:p>
    <w:bookmarkStart w:id="21" w:name="core-competencies"/>
    <w:p>
      <w:pPr>
        <w:pStyle w:val="Heading3"/>
      </w:pPr>
      <w:r>
        <w:t xml:space="preserve">Core Competencies:</w:t>
      </w:r>
    </w:p>
    <w:p>
      <w:pPr>
        <w:numPr>
          <w:ilvl w:val="0"/>
          <w:numId w:val="1001"/>
        </w:numPr>
        <w:pStyle w:val="Compact"/>
      </w:pPr>
      <w:r>
        <w:rPr>
          <w:bCs/>
          <w:b/>
        </w:rPr>
        <w:t xml:space="preserve">Mechatronics Integration:</w:t>
      </w:r>
      <w:r>
        <w:t xml:space="preserve"> </w:t>
      </w:r>
      <w:r>
        <w:t xml:space="preserve">The ability to seamlessly integrate mechanical components with electronic sensors and control systems. In Milan’s automotive supply chain, this often involves working with 6-axis articulated arms for precision welding.</w:t>
      </w:r>
    </w:p>
    <w:p>
      <w:pPr>
        <w:numPr>
          <w:ilvl w:val="0"/>
          <w:numId w:val="1001"/>
        </w:numPr>
        <w:pStyle w:val="Compact"/>
      </w:pPr>
      <w:r>
        <w:rPr>
          <w:bCs/>
          <w:b/>
        </w:rPr>
        <w:t xml:space="preserve">Cyber-Physical Systems:</w:t>
      </w:r>
      <w:r>
        <w:t xml:space="preserve"> </w:t>
      </w:r>
      <w:r>
        <w:t xml:space="preserve">Engineers must understand IoT (Internet of Things) protocols to ensure robots communicate effectively with central manufacturing execution systems (MES).</w:t>
      </w:r>
    </w:p>
    <w:p>
      <w:pPr>
        <w:numPr>
          <w:ilvl w:val="0"/>
          <w:numId w:val="1001"/>
        </w:numPr>
        <w:pStyle w:val="Compact"/>
      </w:pPr>
      <w:r>
        <w:rPr>
          <w:bCs/>
          <w:b/>
        </w:rPr>
        <w:t xml:space="preserve">Safety Compliance:</w:t>
      </w:r>
      <w:r>
        <w:t xml:space="preserve"> </w:t>
      </w:r>
      <w:r>
        <w:t xml:space="preserve">Adhering strictly to EU and Italian safety standards (such as CE marking requirements) is paramount. The Robotics Engineer in Italy Milan is often responsible for risk assessment and the implementation of collaborative robot (cobot) safety zones.</w:t>
      </w:r>
    </w:p>
    <w:bookmarkEnd w:id="21"/>
    <w:bookmarkEnd w:id="22"/>
    <w:bookmarkStart w:id="25" w:name="X25056c3f70c6e9a7214911ca24ef10757d3a1b5"/>
    <w:p>
      <w:pPr>
        <w:pStyle w:val="Heading2"/>
      </w:pPr>
      <w:r>
        <w:t xml:space="preserve">3. Case Scenario: Automation in a Milanese Textile Manufacturer</w:t>
      </w:r>
    </w:p>
    <w:p>
      <w:pPr>
        <w:pStyle w:val="FirstParagraph"/>
      </w:pPr>
      <w:r>
        <w:t xml:space="preserve">To illustrate the practical application of these skills, we examine a representative case study of "Lombardia Textiles S.p.A.," a fictional but realistic mid-sized manufacturer located in the outskirts of Milan. The company specialized in high-end fabric production for luxury brands but faced inefficiencies due to manual cutting and folding processes.</w:t>
      </w:r>
    </w:p>
    <w:bookmarkStart w:id="23" w:name="the-challenge"/>
    <w:p>
      <w:pPr>
        <w:pStyle w:val="Heading3"/>
      </w:pPr>
      <w:r>
        <w:t xml:space="preserve">The Challenge:</w:t>
      </w:r>
    </w:p>
    <w:p>
      <w:pPr>
        <w:pStyle w:val="FirstParagraph"/>
      </w:pPr>
      <w:r>
        <w:t xml:space="preserve">The primary issues were inconsistent quality, slow turnaround times, and a lack of scalability. Manual labor was becoming increasingly expensive and unreliable in the competitive Milanese market. Management decided to automate the finishing department but lacked in-house expertise.</w:t>
      </w:r>
    </w:p>
    <w:bookmarkEnd w:id="23"/>
    <w:bookmarkStart w:id="24" w:name="the-intervention"/>
    <w:p>
      <w:pPr>
        <w:pStyle w:val="Heading3"/>
      </w:pPr>
      <w:r>
        <w:t xml:space="preserve">The Intervention:</w:t>
      </w:r>
    </w:p>
    <w:p>
      <w:pPr>
        <w:pStyle w:val="FirstParagraph"/>
      </w:pPr>
      <w:r>
        <w:t xml:space="preserve">Lombardia Textiles hired a specialized team led by a Senior Robotics Engineer. The engineer’s approach was multifaceted:</w:t>
      </w:r>
    </w:p>
    <w:p>
      <w:pPr>
        <w:numPr>
          <w:ilvl w:val="0"/>
          <w:numId w:val="1002"/>
        </w:numPr>
        <w:pStyle w:val="Compact"/>
      </w:pPr>
      <w:r>
        <w:rPr>
          <w:bCs/>
          <w:b/>
        </w:rPr>
        <w:t xml:space="preserve">Audit and Analysis:</w:t>
      </w:r>
      <w:r>
        <w:t xml:space="preserve"> </w:t>
      </w:r>
      <w:r>
        <w:t xml:space="preserve">The first step involved mapping the existing workflow. The Robotics Engineer identified bottlenecks in fabric handling, noting that delicate materials required gentle grip forces.</w:t>
      </w:r>
    </w:p>
    <w:p>
      <w:pPr>
        <w:numPr>
          <w:ilvl w:val="0"/>
          <w:numId w:val="1002"/>
        </w:numPr>
        <w:pStyle w:val="Compact"/>
      </w:pPr>
      <w:r>
        <w:rPr>
          <w:bCs/>
          <w:b/>
        </w:rPr>
        <w:t xml:space="preserve">Solution Design:</w:t>
      </w:r>
      <w:r>
        <w:t xml:space="preserve"> </w:t>
      </w:r>
      <w:r>
        <w:t xml:space="preserve">Instead of traditional heavy-duty industrial robots, the engineer proposed a fleet of collaborative robots (cobots) equipped with vacuum suction grippers and computer vision systems. These cobots could work alongside human operators without safety cages, addressing both space constraints and labor relations concerns.</w:t>
      </w:r>
    </w:p>
    <w:p>
      <w:pPr>
        <w:numPr>
          <w:ilvl w:val="0"/>
          <w:numId w:val="1002"/>
        </w:numPr>
        <w:pStyle w:val="Compact"/>
      </w:pPr>
      <w:r>
        <w:rPr>
          <w:bCs/>
          <w:b/>
        </w:rPr>
        <w:t xml:space="preserve">Implementation in Italy Milan Context:</w:t>
      </w:r>
      <w:r>
        <w:t xml:space="preserve"> </w:t>
      </w:r>
      <w:r>
        <w:t xml:space="preserve">The engineer had to navigate local regulations regarding worker retraining. In Italy, there is a strong cultural emphasis on preserving skilled jobs. Therefore, the Robotics Engineer designed the system so that human workers were upskilled to monitor and maintain the robotic cells rather than being displaced.</w:t>
      </w:r>
    </w:p>
    <w:bookmarkEnd w:id="24"/>
    <w:bookmarkEnd w:id="25"/>
    <w:bookmarkStart w:id="26" w:name="technological-stack-and-innovations"/>
    <w:p>
      <w:pPr>
        <w:pStyle w:val="Heading2"/>
      </w:pPr>
      <w:r>
        <w:t xml:space="preserve">4. Technological Stack and Innovations</w:t>
      </w:r>
    </w:p>
    <w:p>
      <w:pPr>
        <w:pStyle w:val="FirstParagraph"/>
      </w:pPr>
      <w:r>
        <w:t xml:space="preserve">The success of the project relied heavily on specific technologies managed by the Robotics Engineer:</w:t>
      </w:r>
    </w:p>
    <w:p>
      <w:pPr>
        <w:numPr>
          <w:ilvl w:val="0"/>
          <w:numId w:val="1003"/>
        </w:numPr>
        <w:pStyle w:val="Compact"/>
      </w:pPr>
      <w:r>
        <w:rPr>
          <w:bCs/>
          <w:b/>
        </w:rPr>
        <w:t xml:space="preserve">Vision Systems:</w:t>
      </w:r>
    </w:p>
    <w:p>
      <w:pPr>
        <w:numPr>
          <w:ilvl w:val="0"/>
          <w:numId w:val="1003"/>
        </w:numPr>
        <w:pStyle w:val="Compact"/>
      </w:pPr>
      <w:r>
        <w:rPr>
          <w:bCs/>
          <w:b/>
        </w:rPr>
        <w:t xml:space="preserve">Digital Twins:</w:t>
      </w:r>
    </w:p>
    <w:p>
      <w:pPr>
        <w:numPr>
          <w:ilvl w:val="0"/>
          <w:numId w:val="1003"/>
        </w:numPr>
        <w:pStyle w:val="Compact"/>
      </w:pPr>
      <w:r>
        <w:rPr>
          <w:bCs/>
          <w:b/>
        </w:rPr>
        <w:t xml:space="preserve">Predictive Maintenance:</w:t>
      </w:r>
    </w:p>
    <w:bookmarkEnd w:id="26"/>
    <w:bookmarkStart w:id="27" w:name="challenges-faced-the-italian-context"/>
    <w:p>
      <w:pPr>
        <w:pStyle w:val="Heading2"/>
      </w:pPr>
      <w:r>
        <w:t xml:space="preserve">5. Challenges Faced: The Italian Context</w:t>
      </w:r>
    </w:p>
    <w:p>
      <w:pPr>
        <w:pStyle w:val="FirstParagraph"/>
      </w:pPr>
      <w:r>
        <w:t xml:space="preserve">The journey was not without obstacles specific to operating in Italy and particularly Milan:</w:t>
      </w:r>
    </w:p>
    <w:p>
      <w:pPr>
        <w:numPr>
          <w:ilvl w:val="0"/>
          <w:numId w:val="1004"/>
        </w:numPr>
        <w:pStyle w:val="Compact"/>
      </w:pPr>
      <w:r>
        <w:rPr>
          <w:bCs/>
          <w:b/>
        </w:rPr>
        <w:t xml:space="preserve">Cultural Resistance:</w:t>
      </w:r>
    </w:p>
    <w:p>
      <w:pPr>
        <w:numPr>
          <w:ilvl w:val="0"/>
          <w:numId w:val="1004"/>
        </w:numPr>
        <w:pStyle w:val="Compact"/>
      </w:pPr>
      <w:r>
        <w:rPr>
          <w:bCs/>
          <w:b/>
        </w:rPr>
        <w:t xml:space="preserve">Skill Gap:</w:t>
      </w:r>
    </w:p>
    <w:p>
      <w:pPr>
        <w:numPr>
          <w:ilvl w:val="0"/>
          <w:numId w:val="1004"/>
        </w:numPr>
        <w:pStyle w:val="Compact"/>
      </w:pPr>
      <w:r>
        <w:rPr>
          <w:bCs/>
          <w:b/>
        </w:rPr>
        <w:t xml:space="preserve">Bureaucratic Hurdles:</w:t>
      </w:r>
    </w:p>
    <w:bookmarkEnd w:id="27"/>
    <w:bookmarkStart w:id="28" w:name="outcomes-and-impact"/>
    <w:p>
      <w:pPr>
        <w:pStyle w:val="Heading2"/>
      </w:pPr>
      <w:r>
        <w:t xml:space="preserve">6. Outcomes and Impact</w:t>
      </w:r>
    </w:p>
    <w:p>
      <w:pPr>
        <w:pStyle w:val="FirstParagraph"/>
      </w:pPr>
      <w:r>
        <w:t xml:space="preserve">The implementation led to transformative results for Lombardia Textiles:</w:t>
      </w:r>
    </w:p>
    <w:p>
      <w:pPr>
        <w:numPr>
          <w:ilvl w:val="0"/>
          <w:numId w:val="1005"/>
        </w:numPr>
        <w:pStyle w:val="Compact"/>
      </w:pPr>
      <w:r>
        <w:rPr>
          <w:bCs/>
          <w:b/>
        </w:rPr>
        <w:t xml:space="preserve">Efficiency Gains:</w:t>
      </w:r>
    </w:p>
    <w:p>
      <w:pPr>
        <w:numPr>
          <w:ilvl w:val="0"/>
          <w:numId w:val="1005"/>
        </w:numPr>
        <w:pStyle w:val="Compact"/>
      </w:pPr>
      <w:r>
        <w:rPr>
          <w:bCs/>
          <w:b/>
        </w:rPr>
        <w:t xml:space="preserve">Quality Improvement:</w:t>
      </w:r>
    </w:p>
    <w:p>
      <w:pPr>
        <w:numPr>
          <w:ilvl w:val="0"/>
          <w:numId w:val="1005"/>
        </w:numPr>
        <w:pStyle w:val="Compact"/>
      </w:pPr>
      <w:r>
        <w:rPr>
          <w:bCs/>
          <w:b/>
        </w:rPr>
        <w:t xml:space="preserve">Economic Viability:</w:t>
      </w:r>
    </w:p>
    <w:bookmarkEnd w:id="28"/>
    <w:bookmarkStart w:id="29" w:name="X0e8c37f41ee2e9634cbd13ce4be567b8dcf56a9"/>
    <w:p>
      <w:pPr>
        <w:pStyle w:val="Heading2"/>
      </w:pPr>
      <w:r>
        <w:t xml:space="preserve">7. Conclusion: The Future of Robotics Engineering in Milan</w:t>
      </w:r>
    </w:p>
    <w:p>
      <w:pPr>
        <w:pStyle w:val="FirstParagraph"/>
      </w:pPr>
      <w:r>
        <w:t xml:space="preserve">This case study underscores the vital importance of the Robotics Engineer in driving industrial modernization within Italy Milan’s unique economic ecosystem. The role extends far beyond technical implementation; it involves cultural mediation, strategic planning, and ethical consideration.</w:t>
      </w:r>
    </w:p>
    <w:p>
      <w:pPr>
        <w:pStyle w:val="BodyText"/>
      </w:pPr>
      <w:r>
        <w:t xml:space="preserve">Milan’s position as a global design capital offers a unique advantage. The integration of aesthetics with functionality allows Robotics Engineers here to innovate in ways that purely industrial hubs might not. As AI and machine learning become more integrated into robotic systems, the demand for engineers who can manage these complex, intelligent systems will only grow.</w:t>
      </w:r>
    </w:p>
    <w:p>
      <w:pPr>
        <w:pStyle w:val="BodyText"/>
      </w:pPr>
      <w:r>
        <w:t xml:space="preserve">For stakeholders in Italy looking to embrace Industry 4.0, the lessons are clear: Invest in skilled Robotics Engineers who understand both the technology and the local context. Foster collaboration between engineering and design teams. And most importantly, view automation as a tool for empowering human potential rather than replacing it.</w:t>
      </w:r>
    </w:p>
    <w:p>
      <w:pPr>
        <w:pStyle w:val="BodyText"/>
      </w:pPr>
      <w:r>
        <w:rPr>
          <w:bCs/>
          <w:b/>
        </w:rPr>
        <w:t xml:space="preserve">Final Thought:</w:t>
      </w:r>
      <w:r>
        <w:t xml:space="preserve"> </w:t>
      </w:r>
      <w:r>
        <w:t xml:space="preserve">The future of manufacturing in Italy is not just about machines; it is about the engineers who command them with precision, creativity, and respect for the human element. In Milan, this synergy is becoming a competitive advantage on the global stage.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Robotics Engineer in Italy Milan</dc:title>
  <dc:creator/>
  <dc:language>en</dc:language>
  <cp:keywords/>
  <dcterms:created xsi:type="dcterms:W3CDTF">2026-07-29T07:28:04Z</dcterms:created>
  <dcterms:modified xsi:type="dcterms:W3CDTF">2026-07-29T07:28:04Z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