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Robotics</w:t>
      </w:r>
      <w:r>
        <w:t xml:space="preserve"> </w:t>
      </w:r>
      <w:r>
        <w:t xml:space="preserve">Engineer</w:t>
      </w:r>
      <w:r>
        <w:t xml:space="preserve"> </w:t>
      </w:r>
      <w:r>
        <w:t xml:space="preserve">in</w:t>
      </w:r>
      <w:r>
        <w:t xml:space="preserve"> </w:t>
      </w:r>
      <w:r>
        <w:t xml:space="preserve">Italy</w:t>
      </w:r>
      <w:r>
        <w:t xml:space="preserve"> </w:t>
      </w:r>
      <w:r>
        <w:t xml:space="preserve">Rome</w:t>
      </w:r>
    </w:p>
    <w:bookmarkStart w:id="33" w:name="Xba0f01edd5a846c2c6a109007a2da39509494e1"/>
    <w:p>
      <w:pPr>
        <w:pStyle w:val="Heading1"/>
      </w:pPr>
      <w:r>
        <w:t xml:space="preserve">Case Study: The Rise of the Robotics Engineer in Italy Rome</w:t>
      </w:r>
    </w:p>
    <w:p>
      <w:pPr>
        <w:pStyle w:val="FirstParagraph"/>
      </w:pPr>
      <w:r>
        <w:rPr>
          <w:bCs/>
          <w:b/>
        </w:rPr>
        <w:t xml:space="preserve">Date:</w:t>
      </w:r>
      <w:r>
        <w:t xml:space="preserve"> </w:t>
      </w:r>
      <w:r>
        <w:t xml:space="preserve">October 2023</w:t>
      </w:r>
      <w:r>
        <w:br/>
      </w:r>
    </w:p>
    <w:p>
      <w:pPr>
        <w:pStyle w:val="BodyText"/>
      </w:pPr>
      <w:r>
        <w:t xml:space="preserve">Rome, Italy</w:t>
      </w:r>
      <w:r>
        <w:br/>
      </w:r>
    </w:p>
    <w:p>
      <w:pPr>
        <w:pStyle w:val="BodyText"/>
      </w:pPr>
      <w:r>
        <w:t xml:space="preserve">Senior Robotics Engineer</w:t>
      </w:r>
    </w:p>
    <w:bookmarkStart w:id="20" w:name="executive-summary"/>
    <w:p>
      <w:pPr>
        <w:pStyle w:val="Heading2"/>
      </w:pPr>
      <w:r>
        <w:t xml:space="preserve">1. Executive Summary</w:t>
      </w:r>
    </w:p>
    <w:p>
      <w:pPr>
        <w:pStyle w:val="FirstParagraph"/>
      </w:pPr>
      <w:r>
        <w:t xml:space="preserve">The integration of advanced robotics into industrial, commercial, and cultural sectors is reshaping the labor landscape across Europe. This</w:t>
      </w:r>
      <w:r>
        <w:t xml:space="preserve"> </w:t>
      </w:r>
      <w:r>
        <w:rPr>
          <w:bCs/>
          <w:b/>
          <w:iCs/>
          <w:i/>
        </w:rPr>
        <w:t xml:space="preserve">Case Study</w:t>
      </w:r>
      <w:r>
        <w:t xml:space="preserve">, focuses specifically on the professional trajectory and technical demands placed upon a</w:t>
      </w:r>
      <w:r>
        <w:t xml:space="preserve"> </w:t>
      </w:r>
      <w:r>
        <w:rPr>
          <w:iCs/>
          <w:i/>
          <w:bCs/>
          <w:b/>
        </w:rPr>
        <w:t xml:space="preserve">Robotics Engineer</w:t>
      </w:r>
    </w:p>
    <w:p>
      <w:pPr>
        <w:pStyle w:val="BodyText"/>
      </w:pPr>
      <w:r>
        <w:t xml:space="preserve">Italy Rome. While global tech hubs like Silicon Valley or Shenzhen dominate headlines, Rome presents a distinct hybrid environment where ancient infrastructure meets cutting-edge automation. This document explores how robotics engineers are adapting to local regulatory frameworks, heritage constraints, and emerging market needs in the capital city.</w:t>
      </w:r>
    </w:p>
    <w:bookmarkEnd w:id="20"/>
    <w:bookmarkStart w:id="21" w:name="introduction-the-unique-context-of-rome"/>
    <w:p>
      <w:pPr>
        <w:pStyle w:val="Heading2"/>
      </w:pPr>
      <w:r>
        <w:t xml:space="preserve">2. Introduction: The Unique Context of Rome</w:t>
      </w:r>
    </w:p>
    <w:p>
      <w:pPr>
        <w:pStyle w:val="FirstParagraph"/>
      </w:pPr>
      <w:r>
        <w:t xml:space="preserve">Rome is not merely a historic museum; it is a living city with over 4 million inhabitants and a bustling industrial hinterland. However, its status as the heart of Italian history imposes unique challenges on engineering projects. Unlike greenfield sites in new technological parks, robotics deployment in</w:t>
      </w:r>
      <w:r>
        <w:t xml:space="preserve"> </w:t>
      </w:r>
      <w:r>
        <w:rPr>
          <w:iCs/>
          <w:i/>
          <w:bCs/>
          <w:b/>
        </w:rPr>
        <w:t xml:space="preserve">Italy Rome</w:t>
      </w:r>
      <w:r>
        <w:t xml:space="preserve"> </w:t>
      </w:r>
      <w:r>
        <w:t xml:space="preserve">often requires retrofitting technology into centuries-old structures or navigating complex bureaucratic landscapes regarding public space usage.</w:t>
      </w:r>
    </w:p>
    <w:p>
      <w:pPr>
        <w:pStyle w:val="BodyText"/>
      </w:pPr>
      <w:r>
        <w:t xml:space="preserve">The role of the</w:t>
      </w:r>
      <w:r>
        <w:t xml:space="preserve"> </w:t>
      </w:r>
      <w:r>
        <w:rPr>
          <w:iCs/>
          <w:i/>
          <w:bCs/>
          <w:b/>
        </w:rPr>
        <w:t xml:space="preserve">Robotics Engineer</w:t>
      </w:r>
      <w:r>
        <w:rPr>
          <w:bCs/>
          <w:b/>
        </w:rPr>
        <w:t xml:space="preserve">Case Study</w:t>
      </w:r>
    </w:p>
    <w:bookmarkEnd w:id="21"/>
    <w:bookmarkStart w:id="24" w:name="sector-analysis"/>
    <w:p>
      <w:pPr>
        <w:pStyle w:val="Heading2"/>
      </w:pPr>
      <w:r>
        <w:t xml:space="preserve">3. Sector Analysis</w:t>
      </w:r>
    </w:p>
    <w:bookmarkStart w:id="22" w:name="X46e294b2bdd497a49ebfe7ac87677d02f207935"/>
    <w:p>
      <w:pPr>
        <w:pStyle w:val="Heading3"/>
      </w:pPr>
      <w:r>
        <w:t xml:space="preserve">3.1 Manufacturing and Logistics in the Lazio Region</w:t>
      </w:r>
    </w:p>
    <w:p>
      <w:pPr>
        <w:pStyle w:val="FirstParagraph"/>
      </w:pPr>
      <w:r>
        <w:t xml:space="preserve">Rome serves as the logistical hub for the Lazio region. Major e-commerce fulfillment centers have established operations near Rome Fiumicino Airport, leveraging its strategic location for air freight to Italy and Southern Europe.</w:t>
      </w:r>
    </w:p>
    <w:p>
      <w:pPr>
        <w:numPr>
          <w:ilvl w:val="0"/>
          <w:numId w:val="1001"/>
        </w:numPr>
        <w:pStyle w:val="Compact"/>
      </w:pPr>
      <w:r>
        <w:rPr>
          <w:bCs/>
          <w:b/>
        </w:rPr>
        <w:t xml:space="preserve">The Challenge:</w:t>
      </w:r>
      <w:r>
        <w:t xml:space="preserve"> </w:t>
      </w:r>
      <w:r>
        <w:t xml:space="preserve">High labor costs and increasing demand for same-day delivery efficiency require automated sorting systems and autonomous mobile robots (AMRs).</w:t>
      </w:r>
    </w:p>
    <w:p>
      <w:pPr>
        <w:numPr>
          <w:ilvl w:val="0"/>
          <w:numId w:val="1001"/>
        </w:numPr>
        <w:pStyle w:val="Compact"/>
      </w:pPr>
      <w:r>
        <w:rPr>
          <w:bCs/>
          <w:b/>
        </w:rPr>
        <w:t xml:space="preserve">The Engineer’s Role:</w:t>
      </w:r>
      <w:r>
        <w:t xml:space="preserve">A Robotics Engineer here must design systems that are robust, low-maintenance, and capable of integrating with legacy warehouse management software. Furthermore, they must ensure strict adherence to Italian labor laws regarding human-robot collaboration safety standards.</w:t>
      </w:r>
    </w:p>
    <w:p>
      <w:pPr>
        <w:numPr>
          <w:ilvl w:val="0"/>
          <w:numId w:val="1001"/>
        </w:numPr>
        <w:pStyle w:val="Compact"/>
      </w:pPr>
      <w:r>
        <w:rPr>
          <w:bCs/>
          <w:b/>
        </w:rPr>
        <w:t xml:space="preserve">Local Adaptation:</w:t>
      </w:r>
      <w:r>
        <w:t xml:space="preserve">In Rome, engineers often collaborate with local universities such as Sapienza University of Rome to access talent pools skilled in control theory and embedded systems.</w:t>
      </w:r>
    </w:p>
    <w:bookmarkEnd w:id="22"/>
    <w:bookmarkStart w:id="23" w:name="smart-tourism-and-public-services"/>
    <w:p>
      <w:pPr>
        <w:pStyle w:val="Heading3"/>
      </w:pPr>
      <w:r>
        <w:t xml:space="preserve">3.2 Smart Tourism and Public Services</w:t>
      </w:r>
    </w:p>
    <w:p>
      <w:pPr>
        <w:pStyle w:val="FirstParagraph"/>
      </w:pPr>
      <w:r>
        <w:t xml:space="preserve">Tourism is the backbone of Rome’s economy. The challenge lies in managing millions of visitors without overwhelming infrastructure or damaging historical sites.</w:t>
      </w:r>
    </w:p>
    <w:p>
      <w:pPr>
        <w:numPr>
          <w:ilvl w:val="0"/>
          <w:numId w:val="1002"/>
        </w:numPr>
        <w:pStyle w:val="Compact"/>
      </w:pPr>
      <w:r>
        <w:rPr>
          <w:bCs/>
          <w:b/>
        </w:rPr>
        <w:t xml:space="preserve">The Engineer’s Role:</w:t>
      </w:r>
      <w:r>
        <w:t xml:space="preserve">Deployment of autonomous cleaning robots and interactive guide kiosks requires rigorous testing for noise pollution (which is strictly regulated in historic zones) and aesthetic integration. The</w:t>
      </w:r>
      <w:r>
        <w:t xml:space="preserve"> </w:t>
      </w:r>
      <w:r>
        <w:rPr>
          <w:bCs/>
          <w:b/>
          <w:iCs/>
          <w:i/>
        </w:rPr>
        <w:t xml:space="preserve">Case Study</w:t>
      </w:r>
    </w:p>
    <w:p>
      <w:pPr>
        <w:numPr>
          <w:ilvl w:val="0"/>
          <w:numId w:val="1002"/>
        </w:numPr>
        <w:pStyle w:val="Compact"/>
      </w:pPr>
      <w:r>
        <w:rPr>
          <w:bCs/>
          <w:b/>
        </w:rPr>
        <w:t xml:space="preserve">Data Privacy:</w:t>
      </w:r>
      <w:r>
        <w:t xml:space="preserve">Rome falls under GDPR strictures. The Robotics Engineer must ensure all data collected by service robots (e.g., facial recognition for security or usage analytics) is anonymized and stored locally, adding a layer of cybersecurity complexity to the job description.</w:t>
      </w:r>
    </w:p>
    <w:p>
      <w:pPr>
        <w:pStyle w:val="FirstParagraph"/>
      </w:pPr>
      <w:r>
        <w:t xml:space="preserve">3.3 Heritage Conservation Technology</w:t>
      </w:r>
    </w:p>
    <w:p>
      <w:pPr>
        <w:pStyle w:val="BodyText"/>
      </w:pPr>
      <w:r>
        <w:t xml:space="preserve">This is perhaps the most distinctive aspect of being a</w:t>
      </w:r>
      <w:r>
        <w:t xml:space="preserve"> </w:t>
      </w:r>
      <w:r>
        <w:rPr>
          <w:iCs/>
          <w:i/>
          <w:bCs/>
          <w:b/>
        </w:rPr>
        <w:t xml:space="preserve">Robotics Engineer</w:t>
      </w:r>
    </w:p>
    <w:p>
      <w:pPr>
        <w:numPr>
          <w:ilvl w:val="0"/>
          <w:numId w:val="1003"/>
        </w:numPr>
        <w:pStyle w:val="Compact"/>
      </w:pPr>
      <w:r>
        <w:rPr>
          <w:bCs/>
          <w:b/>
        </w:rPr>
        <w:t xml:space="preserve">The Engineer’s Role:</w:t>
      </w:r>
      <w:r>
        <w:t xml:space="preserve">Development of micro-robotic systems equipped with LiDAR and hyperspectral imaging. These robots must be lightweight, silent, and capable of operating in confined spaces. For instance, engineers are developing "spider-like" climbing robots to inspect the interior dome structures of historic basilicas.</w:t>
      </w:r>
    </w:p>
    <w:p>
      <w:pPr>
        <w:numPr>
          <w:ilvl w:val="0"/>
          <w:numId w:val="1003"/>
        </w:numPr>
        <w:pStyle w:val="Compact"/>
      </w:pPr>
      <w:r>
        <w:rPr>
          <w:bCs/>
          <w:b/>
        </w:rPr>
        <w:t xml:space="preserve">Innovation Hub:</w:t>
      </w:r>
      <w:r>
        <w:t xml:space="preserve">Rome has seen a rise in startups focusing on "Cultural Heritage Tech." The</w:t>
      </w:r>
      <w:r>
        <w:t xml:space="preserve"> </w:t>
      </w:r>
      <w:r>
        <w:rPr>
          <w:bCs/>
          <w:b/>
          <w:iCs/>
          <w:i/>
        </w:rPr>
        <w:t xml:space="preserve">Case Study</w:t>
      </w:r>
    </w:p>
    <w:bookmarkEnd w:id="23"/>
    <w:bookmarkEnd w:id="24"/>
    <w:bookmarkStart w:id="25" w:name="Xe1543db52d9f8a17e58aa3f92f9db4f35b27a62"/>
    <w:p>
      <w:pPr>
        <w:pStyle w:val="Heading2"/>
      </w:pPr>
      <w:r>
        <w:t xml:space="preserve">4. Educational and Skill Requirements in the Local Market</w:t>
      </w:r>
    </w:p>
    <w:p>
      <w:pPr>
        <w:pStyle w:val="FirstParagraph"/>
      </w:pPr>
      <w:r>
        <w:t xml:space="preserve">To succeed as a</w:t>
      </w:r>
      <w:r>
        <w:t xml:space="preserve"> </w:t>
      </w:r>
      <w:r>
        <w:rPr>
          <w:iCs/>
          <w:i/>
          <w:bCs/>
          <w:b/>
        </w:rPr>
        <w:t xml:space="preserve">Robotics Engineer</w:t>
      </w:r>
    </w:p>
    <w:p>
      <w:pPr>
        <w:pStyle w:val="BodyText"/>
      </w:pPr>
      <w:r>
        <w:t xml:space="preserve">Italy Rome, candidates typically need:</w:t>
      </w:r>
    </w:p>
    <w:p>
      <w:pPr>
        <w:numPr>
          <w:ilvl w:val="0"/>
          <w:numId w:val="1004"/>
        </w:numPr>
        <w:pStyle w:val="Compact"/>
      </w:pPr>
      <w:r>
        <w:rPr>
          <w:bCs/>
          <w:b/>
        </w:rPr>
        <w:t xml:space="preserve">Solid Academic Foundation:</w:t>
      </w:r>
      <w:r>
        <w:t xml:space="preserve">A Master’s degree in Robotics, Mechatronics, or Computer Engineering is standard. Degrees from Sapienza University of Rome, Tor Vergata, or LUISS are highly regarded locally due to their strong industry connections.</w:t>
      </w:r>
    </w:p>
    <w:p>
      <w:pPr>
        <w:numPr>
          <w:ilvl w:val="0"/>
          <w:numId w:val="1004"/>
        </w:numPr>
        <w:pStyle w:val="Compact"/>
      </w:pPr>
      <w:r>
        <w:rPr>
          <w:bCs/>
          <w:b/>
        </w:rPr>
        <w:t xml:space="preserve">Programming Proficiency:</w:t>
      </w:r>
      <w:r>
        <w:t xml:space="preserve">Mastery of C++, Python, and ROS (Robot Operating System) is non-negotiable. Knowledge of simulation tools like Gazebo or Unity is increasingly required for testing in digital twins before physical deployment.</w:t>
      </w:r>
    </w:p>
    <w:p>
      <w:pPr>
        <w:numPr>
          <w:ilvl w:val="0"/>
          <w:numId w:val="1004"/>
        </w:numPr>
        <w:pStyle w:val="Compact"/>
      </w:pPr>
      <w:r>
        <w:rPr>
          <w:bCs/>
          <w:b/>
        </w:rPr>
        <w:t xml:space="preserve">Linguistic Capabilities:</w:t>
      </w:r>
      <w:r>
        <w:t xml:space="preserve">While technical documentation is often in English, daily operations in Rome require fluent Italian for interacting with local authorities (Comune di Roma), suppliers, and clients. English proficiency remains critical for accessing global research and collaborating with international teams.</w:t>
      </w:r>
    </w:p>
    <w:p>
      <w:pPr>
        <w:numPr>
          <w:ilvl w:val="0"/>
          <w:numId w:val="1004"/>
        </w:numPr>
        <w:pStyle w:val="Compact"/>
      </w:pPr>
      <w:r>
        <w:rPr>
          <w:bCs/>
          <w:b/>
        </w:rPr>
        <w:t xml:space="preserve">Regulatory Knowledge:</w:t>
      </w:r>
      <w:r>
        <w:t xml:space="preserve">Understanding CE marking processes, ISO safety standards specific to collaborative robots (ISO/TS 15066), and Italian workplace safety laws (D.Lgs 81/08).</w:t>
      </w:r>
    </w:p>
    <w:bookmarkEnd w:id="25"/>
    <w:bookmarkStart w:id="29" w:name="Xd24563671f00fc3ecb06019bd18956a82bf4c1b"/>
    <w:p>
      <w:pPr>
        <w:pStyle w:val="Heading2"/>
      </w:pPr>
      <w:r>
        <w:t xml:space="preserve">5. Challenges Faced by Robotics Engineers in Rome</w:t>
      </w:r>
    </w:p>
    <w:bookmarkStart w:id="26" w:name="infrastructure-limitations"/>
    <w:p>
      <w:pPr>
        <w:pStyle w:val="Heading3"/>
      </w:pPr>
      <w:r>
        <w:t xml:space="preserve">5.1 Infrastructure Limitations</w:t>
      </w:r>
    </w:p>
    <w:p>
      <w:pPr>
        <w:pStyle w:val="FirstParagraph"/>
      </w:pPr>
      <w:r>
        <w:t xml:space="preserve">The older parts of the city suffer from uneven pavements, narrow alleys, and poor Wi-Fi connectivity in some underground areas (such as metro stations or ancient ruins). Robots designed for open spaces often fail here. Engineers must customize navigation stacks to handle these irregular terrains.</w:t>
      </w:r>
    </w:p>
    <w:bookmarkEnd w:id="26"/>
    <w:bookmarkStart w:id="27" w:name="bureaucratic-hurdles"/>
    <w:p>
      <w:pPr>
        <w:pStyle w:val="Heading3"/>
      </w:pPr>
      <w:r>
        <w:t xml:space="preserve">5.2 Bureaucratic Hurdles</w:t>
      </w:r>
    </w:p>
    <w:p>
      <w:pPr>
        <w:pStyle w:val="FirstParagraph"/>
      </w:pPr>
      <w:r>
        <w:t xml:space="preserve">Paperwork in</w:t>
      </w:r>
      <w:r>
        <w:t xml:space="preserve"> </w:t>
      </w:r>
      <w:r>
        <w:rPr>
          <w:iCs/>
          <w:i/>
          <w:bCs/>
          <w:b/>
        </w:rPr>
        <w:t xml:space="preserve">Italy Rome</w:t>
      </w:r>
    </w:p>
    <w:bookmarkEnd w:id="27"/>
    <w:bookmarkStart w:id="28" w:name="brain-drain-vs.-local-retention"/>
    <w:p>
      <w:pPr>
        <w:pStyle w:val="Heading3"/>
      </w:pPr>
      <w:r>
        <w:t xml:space="preserve">5.3 Brain Drain vs. Local Retention</w:t>
      </w:r>
    </w:p>
    <w:p>
      <w:pPr>
        <w:pStyle w:val="FirstParagraph"/>
      </w:pPr>
      <w:r>
        <w:t xml:space="preserve">A significant challenge is retaining top talent, as many Italian engineers move to Northern Europe or North America for higher salaries. Companies in Rome are responding by offering remote work options and focusing on meaningful projects (like heritage preservation) that appeal to a sense of civic duty.</w:t>
      </w:r>
    </w:p>
    <w:bookmarkEnd w:id="28"/>
    <w:bookmarkEnd w:id="29"/>
    <w:bookmarkStart w:id="30" w:name="future-outlook-and-opportunities"/>
    <w:p>
      <w:pPr>
        <w:pStyle w:val="Heading2"/>
      </w:pPr>
      <w:r>
        <w:t xml:space="preserve">6. Future Outlook and Opportunities</w:t>
      </w:r>
    </w:p>
    <w:p>
      <w:pPr>
        <w:pStyle w:val="FirstParagraph"/>
      </w:pPr>
      <w:r>
        <w:t xml:space="preserve">The outlook for the</w:t>
      </w:r>
      <w:r>
        <w:t xml:space="preserve"> </w:t>
      </w:r>
      <w:r>
        <w:rPr>
          <w:iCs/>
          <w:i/>
          <w:bCs/>
          <w:b/>
        </w:rPr>
        <w:t xml:space="preserve">Robotics Engineer</w:t>
      </w:r>
    </w:p>
    <w:p>
      <w:pPr>
        <w:pStyle w:val="BodyText"/>
      </w:pPr>
      <w:r>
        <w:t xml:space="preserve">Furthermore, the integration of AI with robotics is creating new niches. We anticipate a rise in demand for engineers specializing in:</w:t>
      </w:r>
    </w:p>
    <w:p>
      <w:pPr>
        <w:numPr>
          <w:ilvl w:val="0"/>
          <w:numId w:val="1005"/>
        </w:numPr>
        <w:pStyle w:val="Compact"/>
      </w:pPr>
      <w:r>
        <w:rPr>
          <w:bCs/>
          <w:b/>
        </w:rPr>
        <w:t xml:space="preserve">Sustainable Automation:</w:t>
      </w:r>
      <w:r>
        <w:t xml:space="preserve">Energy-efficient robots designed to reduce the carbon footprint of logistics and cleaning services in a city sensitive to environmental issues.</w:t>
      </w:r>
    </w:p>
    <w:bookmarkEnd w:id="30"/>
    <w:bookmarkStart w:id="31" w:name="conclusion"/>
    <w:p>
      <w:pPr>
        <w:pStyle w:val="Heading2"/>
      </w:pPr>
      <w:r>
        <w:t xml:space="preserve">7. Conclusion</w:t>
      </w:r>
    </w:p>
    <w:p>
      <w:pPr>
        <w:pStyle w:val="FirstParagraph"/>
      </w:pPr>
      <w:r>
        <w:t xml:space="preserve">This</w:t>
      </w:r>
      <w:r>
        <w:t xml:space="preserve"> </w:t>
      </w:r>
      <w:r>
        <w:rPr>
          <w:bCs/>
          <w:b/>
          <w:iCs/>
          <w:i/>
        </w:rPr>
        <w:t xml:space="preserve">Case Study</w:t>
      </w:r>
      <w:r>
        <w:rPr>
          <w:iCs/>
          <w:i/>
        </w:rPr>
        <w:t xml:space="preserve">Robotics Engineer</w:t>
      </w:r>
      <w:r>
        <w:rPr>
          <w:iCs/>
          <w:i/>
          <w:iCs/>
          <w:i/>
        </w:rPr>
        <w:t xml:space="preserve">Italy Rome,</w:t>
      </w:r>
    </w:p>
    <w:p>
      <w:pPr>
        <w:pStyle w:val="BodyText"/>
      </w:pPr>
      <w:r>
        <w:t xml:space="preserve">For organizations looking to hire or for students considering this path, it is clear that Rome offers a unique laboratory for robotics. The constraints are greater than in other cities, but the potential for innovation in heritage tech and smart urban management is equally unprecedented. The future of robotics in Rome lies not just in replacing human labor, but in enhancing the preservation of its past while automating its future.</w:t>
      </w:r>
    </w:p>
    <w:bookmarkEnd w:id="31"/>
    <w:bookmarkStart w:id="32" w:name="recommendations"/>
    <w:p>
      <w:pPr>
        <w:pStyle w:val="Heading2"/>
      </w:pPr>
      <w:r>
        <w:t xml:space="preserve">8. Recommendations</w:t>
      </w:r>
    </w:p>
    <w:p>
      <w:pPr>
        <w:numPr>
          <w:ilvl w:val="0"/>
          <w:numId w:val="1006"/>
        </w:numPr>
        <w:pStyle w:val="Compact"/>
      </w:pPr>
      <w:r>
        <w:rPr>
          <w:bCs/>
          <w:b/>
        </w:rPr>
        <w:t xml:space="preserve">For Companies:</w:t>
      </w:r>
      <w:r>
        <w:t xml:space="preserve">Invest heavily in local partnerships with Sapienza University and tech incubators like LUISS EnLabs to foster innovation tailored to the Roman context.</w:t>
      </w:r>
    </w:p>
    <w:p>
      <w:pPr>
        <w:numPr>
          <w:ilvl w:val="0"/>
          <w:numId w:val="1006"/>
        </w:numPr>
        <w:pStyle w:val="Compact"/>
      </w:pPr>
      <w:r>
        <w:rPr>
          <w:bCs/>
          <w:b/>
        </w:rPr>
        <w:t xml:space="preserve">For Engineers:</w:t>
      </w:r>
      <w:r>
        <w:t xml:space="preserve">Pursue continuous education in AI and data privacy laws. Develop a portfolio that showcases projects solving specific local problems (e.g., tourism management, heritage safety).</w:t>
      </w:r>
    </w:p>
    <w:p>
      <w:pPr>
        <w:numPr>
          <w:ilvl w:val="0"/>
          <w:numId w:val="1006"/>
        </w:numPr>
        <w:pStyle w:val="Compact"/>
      </w:pPr>
      <w:r>
        <w:rPr>
          <w:bCs/>
          <w:b/>
        </w:rPr>
        <w:t xml:space="preserve">For Policymakers:</w:t>
      </w:r>
      <w:r>
        <w:t xml:space="preserve">Simplify the permitting process for public space robotics trials to accelerate the adoption of beneficial technologies while maintaining strict safety and privacy standards.</w:t>
      </w:r>
    </w:p>
    <w:p>
      <w:r>
        <w:pict>
          <v:rect style="width:0;height:1.5pt" o:hralign="center" o:hrstd="t" o:hr="t"/>
        </w:pict>
      </w:r>
    </w:p>
    <w:p>
      <w:pPr>
        <w:pStyle w:val="FirstParagraph"/>
      </w:pPr>
      <w:r>
        <w:rPr>
          <w:iCs/>
          <w:i/>
        </w:rPr>
        <w:t xml:space="preserve">Note: This document is a hypothetical case study created for educational and analytical purposes regarding the professional landscape of Robotics Engineering in Italy Rome.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Robotics Engineer in Italy Rome</dc:title>
  <dc:creator/>
  <dc:language>en</dc:language>
  <cp:keywords/>
  <dcterms:created xsi:type="dcterms:W3CDTF">2026-07-29T07:27:08Z</dcterms:created>
  <dcterms:modified xsi:type="dcterms:W3CDTF">2026-07-29T07:27:08Z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