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Kuwait</w:t>
      </w:r>
      <w:r>
        <w:t xml:space="preserve"> </w:t>
      </w:r>
      <w:r>
        <w:t xml:space="preserve">City</w:t>
      </w:r>
    </w:p>
    <w:bookmarkStart w:id="30" w:name="X6000c27cc8f9cd4cc1832da9833b38792ff8979"/>
    <w:p>
      <w:pPr>
        <w:pStyle w:val="Heading1"/>
      </w:pPr>
      <w:r>
        <w:t xml:space="preserve">A Strategic Case Study on the Integration of Robotics Engineering in Kuwait City</w:t>
      </w:r>
    </w:p>
    <w:p>
      <w:pPr>
        <w:pStyle w:val="FirstParagraph"/>
      </w:pPr>
      <w:r>
        <w:rPr>
          <w:bCs/>
          <w:b/>
        </w:rPr>
        <w:t xml:space="preserve">Date:</w:t>
      </w:r>
      <w:r>
        <w:t xml:space="preserve"> </w:t>
      </w:r>
      <w:r>
        <w:t xml:space="preserve">May 24, 2024</w:t>
      </w:r>
      <w:r>
        <w:br/>
      </w:r>
      <w:r>
        <w:rPr>
          <w:bCs/>
          <w:b/>
        </w:rPr>
        <w:t xml:space="preserve">Subject:</w:t>
      </w:r>
      <w:r>
        <w:t xml:space="preserve">Case Study</w:t>
      </w:r>
      <w:r>
        <w:t xml:space="preserve">: The Evolution and Impact of</w:t>
      </w:r>
      <w:r>
        <w:t xml:space="preserve"> </w:t>
      </w:r>
      <w:r>
        <w:t xml:space="preserve">Robotics Engineer</w:t>
      </w:r>
      <w:r>
        <w:t xml:space="preserve"> </w:t>
      </w:r>
      <w:r>
        <w:t xml:space="preserve">Professions in the Capital Region</w:t>
      </w:r>
      <w:r>
        <w:br/>
      </w:r>
      <w:r>
        <w:rPr>
          <w:bCs/>
          <w:b/>
        </w:rPr>
        <w:t xml:space="preserve">Location:</w:t>
      </w:r>
      <w:r>
        <w:t xml:space="preserve"> </w:t>
      </w:r>
      <w:r>
        <w:t xml:space="preserve">Kuwait City, State of Kuwait</w:t>
      </w:r>
    </w:p>
    <w:bookmarkStart w:id="20" w:name="executive-summary"/>
    <w:p>
      <w:pPr>
        <w:pStyle w:val="Heading2"/>
      </w:pPr>
      <w:r>
        <w:t xml:space="preserve">1. Executive Summary</w:t>
      </w:r>
    </w:p>
    <w:p>
      <w:pPr>
        <w:pStyle w:val="FirstParagraph"/>
      </w:pPr>
      <w:r>
        <w:t xml:space="preserve">This comprehensive document serves as a detailed</w:t>
      </w:r>
      <w:r>
        <w:t xml:space="preserve"> </w:t>
      </w:r>
      <w:r>
        <w:t xml:space="preserve">Case Study</w:t>
      </w:r>
      <w:r>
        <w:t xml:space="preserve">, analyzing the rapid transformation of the industrial and technological landscape within Kuwait City. As the capital and primary economic hub of Kuwait, Kuwait City has emerged as a critical focal point for innovation in the Middle East. The core objective of this analysis is to examine how specialized professionals, specifically acting as a</w:t>
      </w:r>
      <w:r>
        <w:t xml:space="preserve"> </w:t>
      </w:r>
      <w:r>
        <w:t xml:space="preserve">Robotics Engineer</w:t>
      </w:r>
      <w:r>
        <w:t xml:space="preserve">, are pivotal in driving this change. By exploring the intersection of traditional energy sectors with modern automation technologies within Kuwait City, we aim to provide a holistic view of future opportunities and challenges.</w:t>
      </w:r>
    </w:p>
    <w:bookmarkEnd w:id="20"/>
    <w:bookmarkStart w:id="21" w:name="X8e6dd12705fcfbc0cc75ffe58a6652681f23a0d"/>
    <w:p>
      <w:pPr>
        <w:pStyle w:val="Heading2"/>
      </w:pPr>
      <w:r>
        <w:t xml:space="preserve">2. Contextual Background: The Shift Toward Smart Infrastructure</w:t>
      </w:r>
    </w:p>
    <w:p>
      <w:pPr>
        <w:pStyle w:val="FirstParagraph"/>
      </w:pPr>
      <w:r>
        <w:t xml:space="preserve">Kuwait City has historically been defined by its hydrocarbon resources. However, the recent implementation of "Kuwait Vision 2035" (also known as New Kuwait) has necessitated a massive shift toward economic diversification. This strategic national plan emphasizes knowledge-based economies, where automation and robotics play a starring role. In the heart of this transformation lies Kuwait City, where smart city initiatives are being piloted in real-time.</w:t>
      </w:r>
    </w:p>
    <w:p>
      <w:pPr>
        <w:pStyle w:val="BodyText"/>
      </w:pPr>
      <w:r>
        <w:t xml:space="preserve">The urban environment of Kuwait City presents unique challenges and opportunities. The extreme summer heat demands robust automated solutions for infrastructure maintenance, while the growing population requires efficient logistics and healthcare systems. These factors have created a fertile ground for the deployment of advanced robotics, moving beyond simple manufacturing to complex service-oriented applications.</w:t>
      </w:r>
    </w:p>
    <w:bookmarkEnd w:id="21"/>
    <w:bookmarkStart w:id="23" w:name="the-role-of-the-robotics-engineer"/>
    <w:p>
      <w:pPr>
        <w:pStyle w:val="Heading2"/>
      </w:pPr>
      <w:r>
        <w:t xml:space="preserve">3. The Role of the Robotics Engineer</w:t>
      </w:r>
    </w:p>
    <w:p>
      <w:pPr>
        <w:pStyle w:val="FirstParagraph"/>
      </w:pPr>
      <w:r>
        <w:rPr>
          <w:bCs/>
          <w:b/>
        </w:rPr>
        <w:t xml:space="preserve">The Core Professional:</w:t>
      </w:r>
      <w:r>
        <w:t xml:space="preserve"> </w:t>
      </w:r>
      <w:r>
        <w:t xml:space="preserve">A dedicated Robotics Engineer is not merely a technician; they are the architects of efficiency in Kuwait City's modernizing sector.</w:t>
      </w:r>
    </w:p>
    <w:p>
      <w:pPr>
        <w:pStyle w:val="BodyText"/>
      </w:pPr>
      <w:r>
        <w:t xml:space="preserve">The role of the Robotics Engineer has evolved significantly over the last decade. In the context of this Case Study, we define this professional as an individual capable of designing, constructing, operating, and troubleshooting mechanical systems with embedded software. In Kuwait City, these engineers are tasked with bridging the gap between theoretical automation and practical industrial application.</w:t>
      </w:r>
    </w:p>
    <w:bookmarkStart w:id="22" w:name="key-responsibilities-in-kuwait-city"/>
    <w:p>
      <w:pPr>
        <w:pStyle w:val="Heading3"/>
      </w:pPr>
      <w:r>
        <w:t xml:space="preserve">Key Responsibilities in Kuwait City:</w:t>
      </w:r>
    </w:p>
    <w:p>
      <w:pPr>
        <w:numPr>
          <w:ilvl w:val="0"/>
          <w:numId w:val="1001"/>
        </w:numPr>
        <w:pStyle w:val="Compact"/>
      </w:pPr>
      <w:r>
        <w:rPr>
          <w:bCs/>
          <w:b/>
        </w:rPr>
        <w:t xml:space="preserve">Solar Farm Automation:</w:t>
      </w:r>
      <w:r>
        <w:t xml:space="preserve"> </w:t>
      </w:r>
      <w:r>
        <w:t xml:space="preserve">Engineers in Kuwait City design autonomous cleaning robots for solar panels, crucial for maintaining efficiency amidst dust storms.</w:t>
      </w:r>
    </w:p>
    <w:p>
      <w:pPr>
        <w:numPr>
          <w:ilvl w:val="0"/>
          <w:numId w:val="1001"/>
        </w:numPr>
        <w:pStyle w:val="Compact"/>
      </w:pPr>
      <w:r>
        <w:rPr>
          <w:bCs/>
          <w:b/>
        </w:rPr>
        <w:t xml:space="preserve">Pipeline Integrity Monitoring:</w:t>
      </w:r>
      <w:r>
        <w:t xml:space="preserve"> </w:t>
      </w:r>
      <w:r>
        <w:t xml:space="preserve">Using drone and ground-based robotics to inspect the extensive oil infrastructure surrounding the city limits, enhancing safety protocols.</w:t>
      </w:r>
    </w:p>
    <w:p>
      <w:pPr>
        <w:numPr>
          <w:ilvl w:val="0"/>
          <w:numId w:val="1001"/>
        </w:numPr>
        <w:pStyle w:val="Compact"/>
      </w:pPr>
      <w:r>
        <w:rPr>
          <w:bCs/>
          <w:b/>
        </w:rPr>
        <w:t xml:space="preserve">Smart Healthcare Solutions:</w:t>
      </w:r>
      <w:r>
        <w:t xml:space="preserve"> </w:t>
      </w:r>
      <w:r>
        <w:t xml:space="preserve">Collaborating with hospitals in Kuwait City to implement robotic surgery assistants and automated patient transport systems.</w:t>
      </w:r>
    </w:p>
    <w:bookmarkEnd w:id="22"/>
    <w:bookmarkEnd w:id="23"/>
    <w:bookmarkStart w:id="24" w:name="X48864fb33d708e91b44b211b888acf0bf4a7066"/>
    <w:p>
      <w:pPr>
        <w:pStyle w:val="Heading2"/>
      </w:pPr>
      <w:r>
        <w:t xml:space="preserve">4. Implementation Challenges and Environmental Factors</w:t>
      </w:r>
    </w:p>
    <w:p>
      <w:pPr>
        <w:pStyle w:val="FirstParagraph"/>
      </w:pPr>
      <w:r>
        <w:t xml:space="preserve">A thorough Case Study must address the hurdles faced during implementation. The specific geography of Kuwait City introduces extreme environmental variables that a standard Robotics Engineer cannot ignore.</w:t>
      </w:r>
    </w:p>
    <w:p>
      <w:pPr>
        <w:pStyle w:val="BodyText"/>
      </w:pPr>
      <w:r>
        <w:rPr>
          <w:bCs/>
          <w:b/>
        </w:rPr>
        <w:t xml:space="preserve">Sand and Heat:</w:t>
      </w:r>
      <w:r>
        <w:t xml:space="preserve">The primary engineering challenge in Kuwait City is the abrasive nature of sand and high ambient temperatures. A Robotics Engineer must select materials with high thermal resistance and implement effective sealing mechanisms to prevent particulate ingress into sensitive electronic components. Failure to do so results in rapid equipment degradation, making the expertise of a qualified engineer critical for long-term viability.</w:t>
      </w:r>
    </w:p>
    <w:p>
      <w:pPr>
        <w:pStyle w:val="BodyText"/>
      </w:pPr>
      <w:r>
        <w:rPr>
          <w:bCs/>
          <w:b/>
        </w:rPr>
        <w:t xml:space="preserve">Integration Legacy Systems:</w:t>
      </w:r>
      <w:r>
        <w:t xml:space="preserve">Kuwait City's industrial sector often relies on legacy systems. A major task for the Robotics Engineer is retrofitting new robotic arms and AI-driven monitoring systems onto older machinery. This requires a deep understanding of both modern Python-based control architectures and traditional PLC (Programmable Logic Controller) interfaces.</w:t>
      </w:r>
    </w:p>
    <w:bookmarkEnd w:id="24"/>
    <w:bookmarkStart w:id="27" w:name="X2051409866ec1280a3df036101e9b3f9ed40c83"/>
    <w:p>
      <w:pPr>
        <w:pStyle w:val="Heading2"/>
      </w:pPr>
      <w:r>
        <w:t xml:space="preserve">5. Economic and Social Impact in Kuwait City</w:t>
      </w:r>
    </w:p>
    <w:p>
      <w:pPr>
        <w:pStyle w:val="FirstParagraph"/>
      </w:pPr>
      <w:r>
        <w:t xml:space="preserve">The deployment of robotics, guided by skilled Robotics Engineers, has had measurable impacts on the economy of Kuwait City. By automating repetitive and hazardous tasks, local industries have seen a reduction in operational downtime and workplace accidents.</w:t>
      </w:r>
    </w:p>
    <w:bookmarkStart w:id="25" w:name="job-market-evolution"/>
    <w:p>
      <w:pPr>
        <w:pStyle w:val="Heading3"/>
      </w:pPr>
      <w:r>
        <w:t xml:space="preserve">Job Market Evolution:</w:t>
      </w:r>
    </w:p>
    <w:p>
      <w:pPr>
        <w:pStyle w:val="FirstParagraph"/>
      </w:pPr>
      <w:r>
        <w:t xml:space="preserve">Rather than replacing human labor entirely, the integration of robotics in Kuwait City has created a demand for higher-skilled roles. There is now a growing market for technicians who can work alongside Robotics Engineers to maintain these automated systems. This shift supports the national goal of empowering local talent through education and technical training.</w:t>
      </w:r>
    </w:p>
    <w:bookmarkEnd w:id="25"/>
    <w:bookmarkStart w:id="26" w:name="enhanced-quality-of-life"/>
    <w:p>
      <w:pPr>
        <w:pStyle w:val="Heading3"/>
      </w:pPr>
      <w:r>
        <w:t xml:space="preserve">Enhanced Quality of Life:</w:t>
      </w:r>
    </w:p>
    <w:p>
      <w:pPr>
        <w:pStyle w:val="FirstParagraph"/>
      </w:pPr>
      <w:r>
        <w:t xml:space="preserve">In the urban sprawl of Kuwait City, robotics engineers are contributing to public services. Autonomous waste collection vehicles and robotic security patrols are being tested in smart districts. These innovations not only improve sanitation and security but also set a precedent for other Gulf nations looking to modernize their cities.</w:t>
      </w:r>
    </w:p>
    <w:bookmarkEnd w:id="26"/>
    <w:bookmarkEnd w:id="27"/>
    <w:bookmarkStart w:id="28" w:name="future-outlook-and-recommendations"/>
    <w:p>
      <w:pPr>
        <w:pStyle w:val="Heading2"/>
      </w:pPr>
      <w:r>
        <w:t xml:space="preserve">6. Future Outlook and Recommendations</w:t>
      </w:r>
    </w:p>
    <w:p>
      <w:pPr>
        <w:pStyle w:val="FirstParagraph"/>
      </w:pPr>
      <w:r>
        <w:t xml:space="preserve">As this Case Study concludes, the trajectory for Kuwait City is clear: it will become a regional hub for robotics innovation. However, sustained growth requires strategic investment in two key areas:</w:t>
      </w:r>
    </w:p>
    <w:p>
      <w:pPr>
        <w:numPr>
          <w:ilvl w:val="0"/>
          <w:numId w:val="1002"/>
        </w:numPr>
        <w:pStyle w:val="Compact"/>
      </w:pPr>
      <w:r>
        <w:rPr>
          <w:bCs/>
          <w:b/>
        </w:rPr>
        <w:t xml:space="preserve">Educational Partnerships:</w:t>
      </w:r>
      <w:r>
        <w:t xml:space="preserve"> </w:t>
      </w:r>
      <w:r>
        <w:t xml:space="preserve">Universities in Kuwait City must collaborate closely with industry leaders to curricula that reflect the real-world needs of a Robotics Engineer.</w:t>
      </w:r>
    </w:p>
    <w:p>
      <w:pPr>
        <w:numPr>
          <w:ilvl w:val="0"/>
          <w:numId w:val="1002"/>
        </w:numPr>
        <w:pStyle w:val="Compact"/>
      </w:pPr>
      <w:r>
        <w:rPr>
          <w:bCs/>
          <w:b/>
        </w:rPr>
        <w:t xml:space="preserve">R&amp;D Investment:</w:t>
      </w:r>
      <w:r>
        <w:t xml:space="preserve"> </w:t>
      </w:r>
      <w:r>
        <w:t xml:space="preserve">Continued funding for localized research is essential. Solutions developed in Kuwait City must be tailored to the specific climatic and structural conditions of the region, rather than simply importing Western or Eastern technologies.</w:t>
      </w:r>
    </w:p>
    <w:p>
      <w:pPr>
        <w:pStyle w:val="FirstParagraph"/>
      </w:pPr>
      <w:r>
        <w:t xml:space="preserve">The synergy between a skilled Robotics Engineer and the dynamic environment of Kuwait City offers immense potential. As automation becomes ubiquitous, those who can engineer these systems with precision and local adaptability will define the next era of Kuwait's development.</w:t>
      </w:r>
    </w:p>
    <w:bookmarkEnd w:id="28"/>
    <w:bookmarkStart w:id="29" w:name="conclusion"/>
    <w:p>
      <w:pPr>
        <w:pStyle w:val="Heading2"/>
      </w:pPr>
      <w:r>
        <w:t xml:space="preserve">7. Conclusion</w:t>
      </w:r>
    </w:p>
    <w:p>
      <w:pPr>
        <w:pStyle w:val="FirstParagraph"/>
      </w:pPr>
      <w:r>
        <w:t xml:space="preserve">This Case Study highlights that the integration of robotics is not just a technological upgrade but a fundamental structural change for Kuwait City. The Robotics Engineer stands at the forefront of this revolution, solving unique environmental problems while driving economic efficiency. For stakeholders in Kuwait City, understanding and supporting this profession is essential for achieving the ambitious goals outlined in national development visions.</w:t>
      </w:r>
    </w:p>
    <w:p>
      <w:pPr>
        <w:pStyle w:val="BodyText"/>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Kuwait City</dc:title>
  <dc:creator/>
  <dc:language>en</dc:language>
  <cp:keywords/>
  <dcterms:created xsi:type="dcterms:W3CDTF">2026-07-29T04:53:59Z</dcterms:created>
  <dcterms:modified xsi:type="dcterms:W3CDTF">2026-07-29T04:53:59Z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