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30" w:name="X07bdb3ba19c546342cb185f2946a12185bbd444"/>
    <w:p>
      <w:pPr>
        <w:pStyle w:val="Heading1"/>
      </w:pPr>
      <w:r>
        <w:t xml:space="preserve">Bridging Tradition and Innovation: A Case Study of the Robotics Engineer in Morocco, Casablanca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Casablanca, Morocco</w:t>
      </w:r>
      <w:r>
        <w:br/>
      </w:r>
      <w:r>
        <w:rPr>
          <w:bCs/>
          <w:b/>
        </w:rPr>
        <w:t xml:space="preserve">Status:</w:t>
      </w:r>
      <w:r>
        <w:t xml:space="preserve"> </w:t>
      </w:r>
      <w:r>
        <w:t xml:space="preserve">Active Development Zone</w:t>
      </w:r>
    </w:p>
    <w:bookmarkStart w:id="20" w:name="executive-summary"/>
    <w:p>
      <w:pPr>
        <w:pStyle w:val="Heading2"/>
      </w:pPr>
      <w:r>
        <w:t xml:space="preserve">Executive Summary</w:t>
      </w:r>
    </w:p>
    <w:p>
      <w:pPr>
        <w:pStyle w:val="FirstParagraph"/>
      </w:pPr>
      <w:r>
        <w:t xml:space="preserve">The industrial landscape of the Kingdom of Morocco has undergone a significant transformation over the past decade. At the heart of this transformation lies Casablanca, often referred to as "Africa's New York." As Morocco positions itself as a premier hub for automotive manufacturing, aerospace, and renewable energy in Africa, the demand for high-skilled technical personnel has surged. This</w:t>
      </w:r>
      <w:r>
        <w:t xml:space="preserve"> </w:t>
      </w:r>
      <w:r>
        <w:rPr>
          <w:bCs/>
          <w:b/>
        </w:rPr>
        <w:t xml:space="preserve">Case Study</w:t>
      </w:r>
      <w:r>
        <w:t xml:space="preserve"> </w:t>
      </w:r>
      <w:r>
        <w:t xml:space="preserve">explores the evolving role of the</w:t>
      </w:r>
      <w:r>
        <w:t xml:space="preserve"> </w:t>
      </w:r>
      <w:r>
        <w:rPr>
          <w:bCs/>
          <w:b/>
        </w:rPr>
        <w:t xml:space="preserve">Robotics Engineer</w:t>
      </w:r>
      <w:r>
        <w:t xml:space="preserve"> </w:t>
      </w:r>
      <w:r>
        <w:t xml:space="preserve">within this specific geographic and economic context. It analyzes how these engineers are not merely maintaining automated lines but are actively reshaping Morocco's industrial future, driving digitalization, and fostering a culture of innovation in Casablanca.</w:t>
      </w:r>
    </w:p>
    <w:bookmarkEnd w:id="20"/>
    <w:bookmarkStart w:id="21" w:name="contextual-background-why-casablanca"/>
    <w:p>
      <w:pPr>
        <w:pStyle w:val="Heading2"/>
      </w:pPr>
      <w:r>
        <w:t xml:space="preserve">1. Contextual Background: Why Casablanca?</w:t>
      </w:r>
    </w:p>
    <w:p>
      <w:pPr>
        <w:pStyle w:val="FirstParagraph"/>
      </w:pPr>
      <w:r>
        <w:t xml:space="preserve">Casablanca serves as the economic engine of Morocco, contributing disproportionately to the nation's GDP. The city hosts major industrial zones such as Ain Diab and Sidi Moumen, where multinational corporations have established massive production facilities. The Moroccan government’s strategy, notably the "New Development Model" (NMD), emphasizes industrial acceleration and digital transformation. For a</w:t>
      </w:r>
      <w:r>
        <w:t xml:space="preserve"> </w:t>
      </w:r>
      <w:r>
        <w:rPr>
          <w:bCs/>
          <w:b/>
        </w:rPr>
        <w:t xml:space="preserve">Robotics Engineer</w:t>
      </w:r>
      <w:r>
        <w:t xml:space="preserve">, Casablanca represents a unique intersection of low-cost labor advantages combined with high-tech integration requirements.</w:t>
      </w:r>
    </w:p>
    <w:p>
      <w:pPr>
        <w:pStyle w:val="BodyText"/>
      </w:pPr>
      <w:r>
        <w:t xml:space="preserve">The presence of global giants like Renault, Stellantis, and Boeing in the greater Casablanca area has created an ecosystem that demands sophisticated automation solutions. These companies are increasingly moving away from purely manual assembly lines toward Industry 4.0 standards, where collaborative robots (cobots), AI-driven quality control, and autonomous mobile robots (AMRs) play critical roles.</w:t>
      </w:r>
    </w:p>
    <w:bookmarkEnd w:id="21"/>
    <w:bookmarkStart w:id="25" w:name="X92b5c7df8f6564ca7b09611f6d69d1bf4f4cf50"/>
    <w:p>
      <w:pPr>
        <w:pStyle w:val="Heading2"/>
      </w:pPr>
      <w:r>
        <w:t xml:space="preserve">2. The Role of the Robotics Engineer in Casablanca</w:t>
      </w:r>
    </w:p>
    <w:p>
      <w:pPr>
        <w:pStyle w:val="FirstParagraph"/>
      </w:pPr>
      <w:r>
        <w:t xml:space="preserve">In this context, the title "Robotics Engineer" carries a multifaceted weight. It is no longer sufficient to simply code or maintain machinery; the modern engineer must be an integrator of human and machine intelligence.</w:t>
      </w:r>
    </w:p>
    <w:bookmarkStart w:id="22" w:name="integration-and-automation"/>
    <w:p>
      <w:pPr>
        <w:pStyle w:val="Heading3"/>
      </w:pPr>
      <w:r>
        <w:t xml:space="preserve">2.1 Integration and Automation</w:t>
      </w:r>
    </w:p>
    <w:p>
      <w:pPr>
        <w:pStyle w:val="FirstParagraph"/>
      </w:pPr>
      <w:r>
        <w:t xml:space="preserve">The primary responsibility of the robotics engineer in Casablanca’s industrial zones is the integration of automated systems into existing workflows. For instance, in automotive plants along the Atlantic coast, engineers design custom end-effectors for robotic arms to handle sensitive components like dashboard assemblies or engine blocks. They work closely with local technicians to ensure that these complex systems are operated efficiently, bridging the gap between theoretical engineering and practical application.</w:t>
      </w:r>
    </w:p>
    <w:bookmarkEnd w:id="22"/>
    <w:bookmarkStart w:id="23" w:name="predictive-maintenance"/>
    <w:p>
      <w:pPr>
        <w:pStyle w:val="Heading3"/>
      </w:pPr>
      <w:r>
        <w:t xml:space="preserve">2.2 Predictive Maintenance</w:t>
      </w:r>
    </w:p>
    <w:p>
      <w:pPr>
        <w:pStyle w:val="FirstParagraph"/>
      </w:pPr>
      <w:r>
        <w:t xml:space="preserve">A critical aspect of the role is implementing predictive maintenance protocols using IoT (Internet of Things) sensors attached to robotic units. In Casablanca’s hot and humid coastal climate, machinery faces specific wear-and-tear challenges. Robotics engineers utilize data analytics to predict failures before they occur, minimizing downtime in high-stakes production environments.</w:t>
      </w:r>
    </w:p>
    <w:bookmarkEnd w:id="23"/>
    <w:bookmarkStart w:id="24" w:name="localization-of-technology"/>
    <w:p>
      <w:pPr>
        <w:pStyle w:val="Heading3"/>
      </w:pPr>
      <w:r>
        <w:t xml:space="preserve">2.3 Localization of Technology</w:t>
      </w:r>
    </w:p>
    <w:p>
      <w:pPr>
        <w:pStyle w:val="FirstParagraph"/>
      </w:pPr>
      <w:r>
        <w:t xml:space="preserve">Rather than relying solely on imported solutions, robotics engineers in Morocco are increasingly tasked with localizing technology. This involves adapting foreign robotic platforms to specific local constraints, such as power stability issues or supply chain logistics. They often collaborate with Moroccan startups and research centers to develop bespoke software solutions that reduce dependency on proprietary foreign languages and systems.</w:t>
      </w:r>
    </w:p>
    <w:bookmarkEnd w:id="24"/>
    <w:bookmarkEnd w:id="25"/>
    <w:bookmarkStart w:id="26" w:name="X41ca20d98f037957db1af40b0ee916c40976751"/>
    <w:p>
      <w:pPr>
        <w:pStyle w:val="Heading2"/>
      </w:pPr>
      <w:r>
        <w:t xml:space="preserve">3. Educational Ecosystem and Talent Pipeline</w:t>
      </w:r>
    </w:p>
    <w:p>
      <w:pPr>
        <w:pStyle w:val="FirstParagraph"/>
      </w:pPr>
      <w:r>
        <w:t xml:space="preserve">The success of the robotics sector in Casablanca is deeply tied to the educational infrastructure. Institutions such as the Ecole Nationale Supérieure d'Electricité et de Mécanique (Heitech), Institut Agronomique et Vétérinaire Hassan II, and various private engineering schools have adapted their curricula to include advanced robotics, mechatronics, and artificial intelligence.</w:t>
      </w:r>
    </w:p>
    <w:p>
      <w:pPr>
        <w:pStyle w:val="BodyText"/>
      </w:pPr>
      <w:r>
        <w:t xml:space="preserve">Furthermore, partnerships between these academic institutions and industry leaders in Casablanca facilitate internships and joint research projects. This "learn-by-doing" approach ensures that graduates entering the workforce are immediately productive. The</w:t>
      </w:r>
      <w:r>
        <w:t xml:space="preserve"> </w:t>
      </w:r>
      <w:r>
        <w:rPr>
          <w:bCs/>
          <w:b/>
        </w:rPr>
        <w:t xml:space="preserve">Robotics Engineer</w:t>
      </w:r>
      <w:r>
        <w:t xml:space="preserve"> </w:t>
      </w:r>
      <w:r>
        <w:t xml:space="preserve">of today in Morocco is often a product of this symbiotic relationship, equipped with both theoretical knowledge and hands-on experience gained through industry placements.</w:t>
      </w:r>
    </w:p>
    <w:bookmarkEnd w:id="26"/>
    <w:bookmarkStart w:id="27" w:name="challenges-and-opportunities"/>
    <w:p>
      <w:pPr>
        <w:pStyle w:val="Heading2"/>
      </w:pPr>
      <w:r>
        <w:t xml:space="preserve">4. Challenges and Opportunities</w:t>
      </w:r>
    </w:p>
    <w:p>
      <w:pPr>
        <w:pStyle w:val="FirstParagraph"/>
      </w:pPr>
      <w:r>
        <w:rPr>
          <w:bCs/>
          <w:b/>
        </w:rPr>
        <w:t xml:space="preserve">Key Challenge:</w:t>
      </w:r>
      <w:r>
        <w:t xml:space="preserve"> </w:t>
      </w:r>
      <w:r>
        <w:t xml:space="preserve">Despite the growth, there remains a gap in advanced specialization. While general mechanical engineering skills are abundant, expertise in AI integration and complex kinematic programming is still scarce.</w:t>
      </w:r>
      <w:r>
        <w:br/>
      </w:r>
      <w:r>
        <w:br/>
      </w:r>
      <w:r>
        <w:rPr>
          <w:bCs/>
          <w:b/>
        </w:rPr>
        <w:t xml:space="preserve">Opportunity:</w:t>
      </w:r>
      <w:r>
        <w:t xml:space="preserve"> </w:t>
      </w:r>
      <w:r>
        <w:t xml:space="preserve">The rise of the "Silicon Oasis" technology park in Casablanca provides a fertile ground for robotics startups. Engineers are encouraged to innovate beyond manufacturing, applying robotic solutions to agriculture (AgriTech) and healthcare, sectors that are vital to Morocco’s broader economic diversification.</w:t>
      </w:r>
    </w:p>
    <w:p>
      <w:pPr>
        <w:pStyle w:val="BodyText"/>
      </w:pPr>
      <w:r>
        <w:t xml:space="preserve">Another significant challenge is the retention of top talent. Many highly skilled engineers in Casablanca are attracted by opportunities in Europe or North America. However, the growing vibrancy of the local tech scene, coupled with government incentives for high-tech industries, is helping to reverse this brain drain trend.</w:t>
      </w:r>
    </w:p>
    <w:bookmarkEnd w:id="27"/>
    <w:bookmarkStart w:id="28" w:name="Xc40e2af0deb3c73f90e7ce958631f079780534d"/>
    <w:p>
      <w:pPr>
        <w:pStyle w:val="Heading2"/>
      </w:pPr>
      <w:r>
        <w:t xml:space="preserve">5. Case Example: The Smart Factory Initiative</w:t>
      </w:r>
    </w:p>
    <w:p>
      <w:pPr>
        <w:pStyle w:val="FirstParagraph"/>
      </w:pPr>
      <w:r>
        <w:t xml:space="preserve">To illustrate these dynamics concretely, consider a hypothetical but representative scenario within a major automotive supplier in Casablanca. A team of</w:t>
      </w:r>
      <w:r>
        <w:t xml:space="preserve"> </w:t>
      </w:r>
      <w:r>
        <w:rPr>
          <w:bCs/>
          <w:b/>
        </w:rPr>
        <w:t xml:space="preserve">Robotics Engineers</w:t>
      </w:r>
      <w:r>
        <w:t xml:space="preserve">, comprising both local Moroccan talent and expatriate consultants, was tasked with modernizing a legacy production line.</w:t>
      </w:r>
    </w:p>
    <w:p>
      <w:pPr>
        <w:pStyle w:val="BodyText"/>
      </w:pPr>
      <w:r>
        <w:t xml:space="preserve">The project involved replacing fixed-axis robots with six-axis collaborative arms capable of working alongside human operators. The engineers faced the challenge of integrating these new units with legacy PLCs (Programmable Logic Controllers). Through rigorous simulation using digital twins and iterative testing, the team achieved a 40% increase in production efficiency while improving workplace safety. This success story highlights the adaptability and technical prowess of robotics professionals in Morocco.</w:t>
      </w:r>
    </w:p>
    <w:bookmarkEnd w:id="28"/>
    <w:bookmarkStart w:id="29" w:name="conclusion"/>
    <w:p>
      <w:pPr>
        <w:pStyle w:val="Heading2"/>
      </w:pPr>
      <w:r>
        <w:t xml:space="preserve">6. Conclusion</w:t>
      </w:r>
    </w:p>
    <w:p>
      <w:pPr>
        <w:pStyle w:val="FirstParagraph"/>
      </w:pPr>
      <w:r>
        <w:t xml:space="preserve">The trajectory of industrial development in Casablanca is inextricably linked to the advancement of robotics technology. The</w:t>
      </w:r>
      <w:r>
        <w:t xml:space="preserve"> </w:t>
      </w:r>
      <w:r>
        <w:rPr>
          <w:bCs/>
          <w:b/>
        </w:rPr>
        <w:t xml:space="preserve">Robotics Engineer</w:t>
      </w:r>
      <w:r>
        <w:t xml:space="preserve"> </w:t>
      </w:r>
      <w:r>
        <w:t xml:space="preserve">has emerged as a pivotal figure in this narrative, acting as the architect of Morocco’s smart industries.</w:t>
      </w:r>
    </w:p>
    <w:p>
      <w:pPr>
        <w:pStyle w:val="BodyText"/>
      </w:pPr>
      <w:r>
        <w:t xml:space="preserve">This case study demonstrates that Morocco is not just a location for cost-effective manufacturing but is rapidly becoming a center of technological innovation. As Casablanca continues to attract foreign direct investment and develop its local talent pool, the role of the robotics engineer will expand further into areas such as autonomous systems, AI-driven logistics, and sustainable energy management.</w:t>
      </w:r>
    </w:p>
    <w:p>
      <w:pPr>
        <w:pStyle w:val="BodyText"/>
      </w:pPr>
      <w:r>
        <w:t xml:space="preserve">For stakeholders in technology, education, and policy-making in Morocco and beyond, understanding this dynamic is crucial. The synergy between strategic location (Casablanca), industrial ambition (Morocco), and technical expertise (</w:t>
      </w:r>
      <w:r>
        <w:rPr>
          <w:bCs/>
          <w:b/>
        </w:rPr>
        <w:t xml:space="preserve">Robotics Engineer</w:t>
      </w:r>
      <w:r>
        <w:t xml:space="preserve">) creates a compelling ecosystem for future growth. By investing in this sector, Morocco is securing its position as a leader in the African industrial revolution.</w:t>
      </w:r>
    </w:p>
    <w:p>
      <w:r>
        <w:pict>
          <v:rect style="width:0;height:1.5pt" o:hralign="center" o:hrstd="t" o:hr="t"/>
        </w:pict>
      </w:r>
    </w:p>
    <w:p>
      <w:pPr>
        <w:pStyle w:val="FirstParagraph"/>
      </w:pPr>
      <w:r>
        <w:rPr>
          <w:iCs/>
          <w:i/>
        </w:rPr>
        <w:t xml:space="preserve">Note: This document is intended for educational and strategic planning purposes regarding the technological development landscape of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Robotics Engineering in Morocco, Casablanca</dc:title>
  <dc:creator/>
  <cp:keywords/>
  <dcterms:created xsi:type="dcterms:W3CDTF">2026-07-29T07:27:13Z</dcterms:created>
  <dcterms:modified xsi:type="dcterms:W3CDTF">2026-07-29T07:27:13Z</dcterms:modified>
</cp:coreProperties>
</file>

<file path=docProps/custom.xml><?xml version="1.0" encoding="utf-8"?>
<Properties xmlns="http://schemas.openxmlformats.org/officeDocument/2006/custom-properties" xmlns:vt="http://schemas.openxmlformats.org/officeDocument/2006/docPropsVTypes"/>
</file>