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Netherlands</w:t>
      </w:r>
      <w:r>
        <w:t xml:space="preserve"> </w:t>
      </w:r>
      <w:r>
        <w:t xml:space="preserve">Amsterdam</w:t>
      </w:r>
    </w:p>
    <w:bookmarkStart w:id="31" w:name="Xb373089da044de087b05ebbbfeb7cc1dc5a483b"/>
    <w:p>
      <w:pPr>
        <w:pStyle w:val="Heading1"/>
      </w:pPr>
      <w:r>
        <w:t xml:space="preserve">Case Study: The Robotics Engineer in Netherlands Amsterdam</w:t>
      </w:r>
    </w:p>
    <w:p>
      <w:pPr>
        <w:pStyle w:val="FirstParagraph"/>
      </w:pPr>
      <w:r>
        <w:rPr>
          <w:bCs/>
          <w:b/>
        </w:rPr>
        <w:t xml:space="preserve">Date:</w:t>
      </w:r>
      <w:r>
        <w:t xml:space="preserve"> </w:t>
      </w:r>
      <w:r>
        <w:t xml:space="preserve">May 24, 2024</w:t>
      </w:r>
      <w:r>
        <w:br/>
      </w:r>
      <w:r>
        <w:rPr>
          <w:bCs/>
          <w:b/>
        </w:rPr>
        <w:t xml:space="preserve">Status:</w:t>
      </w:r>
      <w:r>
        <w:t xml:space="preserve"> </w:t>
      </w:r>
      <w:r>
        <w:t xml:space="preserve">Complete Analysis</w:t>
      </w:r>
      <w:r>
        <w:br/>
      </w:r>
      <w:r>
        <w:rPr>
          <w:bCs/>
          <w:b/>
        </w:rPr>
        <w:t xml:space="preserve">Locus of Analysis:</w:t>
      </w:r>
      <w:r>
        <w:t xml:space="preserve"> </w:t>
      </w:r>
      <w:r>
        <w:t xml:space="preserve">Netherlands Amsterdam and surrounding tech hubs</w:t>
      </w:r>
    </w:p>
    <w:bookmarkStart w:id="20" w:name="introduction"/>
    <w:p>
      <w:pPr>
        <w:pStyle w:val="Heading2"/>
      </w:pPr>
      <w:r>
        <w:t xml:space="preserve">1. Introduction</w:t>
      </w:r>
    </w:p>
    <w:p>
      <w:pPr>
        <w:pStyle w:val="FirstParagraph"/>
      </w:pPr>
      <w:r>
        <w:t xml:space="preserve">The landscape of modern engineering is undergoing a profound transformation, driven largely by the integration of artificial intelligence, advanced mechanics, and automated systems. At the epicenter of this shift in Northern Europe lies</w:t>
      </w:r>
      <w:r>
        <w:t xml:space="preserve"> </w:t>
      </w:r>
      <w:r>
        <w:rPr>
          <w:bCs/>
          <w:b/>
        </w:rPr>
        <w:t xml:space="preserve">Netherlands Amsterdam</w:t>
      </w:r>
      <w:r>
        <w:t xml:space="preserve">. As a global hub for logistics, maritime innovation, and digital technology, the city has become a fertile ground for robotic applications. This case study explores the multifaceted role of the</w:t>
      </w:r>
      <w:r>
        <w:t xml:space="preserve"> </w:t>
      </w:r>
      <w:r>
        <w:rPr>
          <w:bCs/>
          <w:b/>
        </w:rPr>
        <w:t xml:space="preserve">Robotics Engineer</w:t>
      </w:r>
      <w:r>
        <w:t xml:space="preserve"> </w:t>
      </w:r>
      <w:r>
        <w:t xml:space="preserve">within this specific geographic and economic context. It examines how professionals in</w:t>
      </w:r>
      <w:r>
        <w:t xml:space="preserve"> </w:t>
      </w:r>
      <w:r>
        <w:rPr>
          <w:bCs/>
          <w:b/>
        </w:rPr>
        <w:t xml:space="preserve">Netherlands Amsterdam</w:t>
      </w:r>
      <w:r>
        <w:t xml:space="preserve"> </w:t>
      </w:r>
      <w:r>
        <w:t xml:space="preserve">navigate technical challenges, cultural expectations, and industry-specific demands to deliver cutting-edge robotic solutions.</w:t>
      </w:r>
    </w:p>
    <w:bookmarkEnd w:id="20"/>
    <w:bookmarkStart w:id="21" w:name="X423726bd1418a99c6558a6e912075c457086570"/>
    <w:p>
      <w:pPr>
        <w:pStyle w:val="Heading2"/>
      </w:pPr>
      <w:r>
        <w:t xml:space="preserve">2. Contextual Background: The Tech Ecosystem of Netherlands Amsterdam</w:t>
      </w:r>
    </w:p>
    <w:p>
      <w:pPr>
        <w:pStyle w:val="FirstParagraph"/>
      </w:pPr>
      <w:r>
        <w:t xml:space="preserve">To understand the position of the</w:t>
      </w:r>
      <w:r>
        <w:t xml:space="preserve"> </w:t>
      </w:r>
      <w:r>
        <w:rPr>
          <w:bCs/>
          <w:b/>
        </w:rPr>
        <w:t xml:space="preserve">Robotics Engineer</w:t>
      </w:r>
      <w:r>
        <w:t xml:space="preserve">, one must first appreciate the unique ecosystem of</w:t>
      </w:r>
      <w:r>
        <w:t xml:space="preserve"> </w:t>
      </w:r>
      <w:r>
        <w:rPr>
          <w:bCs/>
          <w:b/>
        </w:rPr>
        <w:t xml:space="preserve">Netherlands Amsterdam</w:t>
      </w:r>
      <w:r>
        <w:t xml:space="preserve">. While globally recognized for its historical canals and liberal social policies, modern Amsterdam is increasingly defined by its status as a premier tech hub. The presence of major multinational corporations, coupled with a vibrant startup scene supported by entities like RandstadHolland Tech Valley, creates a high demand for specialized engineering talent.</w:t>
      </w:r>
    </w:p>
    <w:p>
      <w:pPr>
        <w:pStyle w:val="BodyText"/>
      </w:pPr>
      <w:r>
        <w:t xml:space="preserve">Furthermore, the proximity to the Port of Rotterdam—the largest port in Europe—adds a critical layer to the robotics narrative. The logistical supply chain between Amsterdam and Rotterdam requires highly efficient automation. Consequently,</w:t>
      </w:r>
      <w:r>
        <w:t xml:space="preserve"> </w:t>
      </w:r>
      <w:r>
        <w:rPr>
          <w:bCs/>
          <w:b/>
        </w:rPr>
        <w:t xml:space="preserve">Robotics Engineers</w:t>
      </w:r>
      <w:r>
        <w:t xml:space="preserve"> </w:t>
      </w:r>
      <w:r>
        <w:t xml:space="preserve">in this region are not just building isolated machines; they are integrating systems into complex global supply chains. The dense urban infrastructure of</w:t>
      </w:r>
      <w:r>
        <w:t xml:space="preserve"> </w:t>
      </w:r>
      <w:r>
        <w:rPr>
          <w:bCs/>
          <w:b/>
        </w:rPr>
        <w:t xml:space="preserve">Netherlands Amsterdam</w:t>
      </w:r>
      <w:r>
        <w:t xml:space="preserve"> </w:t>
      </w:r>
      <w:r>
        <w:t xml:space="preserve">also presents unique challenges for autonomous mobile robots (AMRs), necessitating engineers who can optimize navigation algorithms for narrow streets and mixed pedestrian-vehicle traffic.</w:t>
      </w:r>
    </w:p>
    <w:bookmarkEnd w:id="21"/>
    <w:bookmarkStart w:id="24" w:name="role-profile-the-robotics-engineer"/>
    <w:p>
      <w:pPr>
        <w:pStyle w:val="Heading2"/>
      </w:pPr>
      <w:r>
        <w:t xml:space="preserve">3. Role Profile: The Robotics Engineer</w:t>
      </w:r>
    </w:p>
    <w:p>
      <w:pPr>
        <w:pStyle w:val="FirstParagraph"/>
      </w:pPr>
      <w:r>
        <w:t xml:space="preserve">The title "Robotics Engineer" is broad, but in the context of</w:t>
      </w:r>
      <w:r>
        <w:t xml:space="preserve"> </w:t>
      </w:r>
      <w:r>
        <w:rPr>
          <w:bCs/>
          <w:b/>
        </w:rPr>
        <w:t xml:space="preserve">Netherlands Amsterdam</w:t>
      </w:r>
      <w:r>
        <w:t xml:space="preserve">, it implies a specific blend of skills. This professional is typically an interdisciplinary hybrid, possessing deep expertise in mechanical design, electrical engineering, and computer science. The primary responsibility involves designing, building, testing, and maintaining robotic systems.</w:t>
      </w:r>
    </w:p>
    <w:bookmarkStart w:id="22" w:name="key-responsibilities"/>
    <w:p>
      <w:pPr>
        <w:pStyle w:val="Heading3"/>
      </w:pPr>
      <w:r>
        <w:t xml:space="preserve">3.1 Key Responsibilities</w:t>
      </w:r>
    </w:p>
    <w:p>
      <w:pPr>
        <w:numPr>
          <w:ilvl w:val="0"/>
          <w:numId w:val="1001"/>
        </w:numPr>
        <w:pStyle w:val="Compact"/>
      </w:pPr>
      <w:r>
        <w:rPr>
          <w:bCs/>
          <w:b/>
        </w:rPr>
        <w:t xml:space="preserve">Mechanical Design:</w:t>
      </w:r>
    </w:p>
    <w:p>
      <w:pPr>
        <w:numPr>
          <w:ilvl w:val="0"/>
          <w:numId w:val="1001"/>
        </w:numPr>
        <w:pStyle w:val="Compact"/>
      </w:pPr>
      <w:r>
        <w:rPr>
          <w:bCs/>
          <w:b/>
        </w:rPr>
        <w:t xml:space="preserve">Embedded Systems:</w:t>
      </w:r>
    </w:p>
    <w:p>
      <w:pPr>
        <w:numPr>
          <w:ilvl w:val="0"/>
          <w:numId w:val="1001"/>
        </w:numPr>
        <w:pStyle w:val="Compact"/>
      </w:pPr>
      <w:r>
        <w:rPr>
          <w:bCs/>
          <w:b/>
        </w:rPr>
        <w:t xml:space="preserve">Software Integration:</w:t>
      </w:r>
    </w:p>
    <w:p>
      <w:pPr>
        <w:numPr>
          <w:ilvl w:val="0"/>
          <w:numId w:val="1001"/>
        </w:numPr>
        <w:pStyle w:val="Compact"/>
      </w:pPr>
      <w:r>
        <w:rPr>
          <w:bCs/>
          <w:b/>
        </w:rPr>
        <w:t xml:space="preserve">Safety Compliance:</w:t>
      </w:r>
    </w:p>
    <w:bookmarkEnd w:id="22"/>
    <w:bookmarkStart w:id="23" w:name="required-competencies"/>
    <w:p>
      <w:pPr>
        <w:pStyle w:val="Heading3"/>
      </w:pPr>
      <w:r>
        <w:t xml:space="preserve">3.2 Required Competencies</w:t>
      </w:r>
    </w:p>
    <w:p>
      <w:pPr>
        <w:pStyle w:val="FirstParagraph"/>
      </w:pPr>
      <w:r>
        <w:t xml:space="preserve">A successful</w:t>
      </w:r>
      <w:r>
        <w:t xml:space="preserve"> </w:t>
      </w:r>
      <w:r>
        <w:rPr>
          <w:bCs/>
          <w:b/>
        </w:rPr>
        <w:t xml:space="preserve">Robotics Engineer</w:t>
      </w:r>
      <w:r>
        <w:t xml:space="preserve"> </w:t>
      </w:r>
      <w:r>
        <w:t xml:space="preserve">in this region must possess strong problem-solving skills. The ability to debug hardware-software interfaces is paramount. Additionally, proficiency in simulation tools like Gazebo or MATLAB/Simulink is often required before deploying physical prototypes, which helps reduce costs and risks associated with trial-and-error testing.</w:t>
      </w:r>
    </w:p>
    <w:bookmarkEnd w:id="23"/>
    <w:bookmarkEnd w:id="24"/>
    <w:bookmarkStart w:id="28" w:name="X5fb722b872812ca82f2671bd5cbe931e167317e"/>
    <w:p>
      <w:pPr>
        <w:pStyle w:val="Heading2"/>
      </w:pPr>
      <w:r>
        <w:t xml:space="preserve">4. Industry Applications in Netherlands Amsterdam</w:t>
      </w:r>
    </w:p>
    <w:p>
      <w:pPr>
        <w:pStyle w:val="FirstParagraph"/>
      </w:pPr>
      <w:r>
        <w:t xml:space="preserve">The application of robotics varies significantly across sectors in</w:t>
      </w:r>
      <w:r>
        <w:t xml:space="preserve"> </w:t>
      </w:r>
      <w:r>
        <w:rPr>
          <w:bCs/>
          <w:b/>
        </w:rPr>
        <w:t xml:space="preserve">Netherlands Amsterdam</w:t>
      </w:r>
      <w:r>
        <w:t xml:space="preserve">. This case study identifies three primary domains where the impact of the</w:t>
      </w:r>
      <w:r>
        <w:t xml:space="preserve"> </w:t>
      </w:r>
      <w:r>
        <w:rPr>
          <w:bCs/>
          <w:b/>
        </w:rPr>
        <w:t xml:space="preserve">Robotics Engineer</w:t>
      </w:r>
      <w:r>
        <w:t xml:space="preserve"> </w:t>
      </w:r>
      <w:r>
        <w:t xml:space="preserve">is most visible.</w:t>
      </w:r>
    </w:p>
    <w:bookmarkStart w:id="25" w:name="healthcare-and-care-technology-medtech"/>
    <w:p>
      <w:pPr>
        <w:pStyle w:val="Heading3"/>
      </w:pPr>
      <w:r>
        <w:t xml:space="preserve">4.1 Healthcare and Care Technology (MedTech)</w:t>
      </w:r>
    </w:p>
    <w:p>
      <w:pPr>
        <w:pStyle w:val="FirstParagraph"/>
      </w:pPr>
      <w:r>
        <w:t xml:space="preserve">The Netherlands has an aging population, creating a labor shortage in healthcare. Robotics engineers are developing assistive robots for elderly care, surgical assistants, and logistics bots for hospital supply chains. In Amsterdam's bustling medical centers, these engineers focus on human-robot interaction (HRI), ensuring that robots can safely operate alongside vulnerable patients and medical staff.</w:t>
      </w:r>
    </w:p>
    <w:bookmarkEnd w:id="25"/>
    <w:bookmarkStart w:id="26" w:name="logistics-and-last-mile-delivery"/>
    <w:p>
      <w:pPr>
        <w:pStyle w:val="Heading3"/>
      </w:pPr>
      <w:r>
        <w:t xml:space="preserve">4.2 Logistics and Last-Mile Delivery</w:t>
      </w:r>
    </w:p>
    <w:p>
      <w:pPr>
        <w:pStyle w:val="FirstParagraph"/>
      </w:pPr>
      <w:r>
        <w:t xml:space="preserve">E-commerce has surged in the Netherlands, leading to a boom in last-mile delivery solutions. Startups in Amsterdam are testing autonomous delivery bots for sidewalks. The</w:t>
      </w:r>
      <w:r>
        <w:t xml:space="preserve"> </w:t>
      </w:r>
      <w:r>
        <w:rPr>
          <w:bCs/>
          <w:b/>
        </w:rPr>
        <w:t xml:space="preserve">Robotics Engineer</w:t>
      </w:r>
      <w:r>
        <w:t xml:space="preserve"> </w:t>
      </w:r>
      <w:r>
        <w:t xml:space="preserve">plays a pivotal role here, developing robust perception systems that can handle unpredictable urban environments, such as cyclists and pedestrians—a common sight in</w:t>
      </w:r>
      <w:r>
        <w:t xml:space="preserve"> </w:t>
      </w:r>
      <w:r>
        <w:rPr>
          <w:bCs/>
          <w:b/>
        </w:rPr>
        <w:t xml:space="preserve">Netherlands Amsterdam</w:t>
      </w:r>
      <w:r>
        <w:t xml:space="preserve">.</w:t>
      </w:r>
    </w:p>
    <w:bookmarkEnd w:id="26"/>
    <w:bookmarkStart w:id="27" w:name="agri-tech-and-sustainability"/>
    <w:p>
      <w:pPr>
        <w:pStyle w:val="Heading3"/>
      </w:pPr>
      <w:r>
        <w:t xml:space="preserve">4.3 Agri-Tech and Sustainability</w:t>
      </w:r>
    </w:p>
    <w:p>
      <w:pPr>
        <w:pStyle w:val="FirstParagraph"/>
      </w:pPr>
      <w:r>
        <w:t xml:space="preserve">The Netherlands is a global leader in agricultural output per hectare. Engineers are deploying robotic harvesters and weeding bots that use computer vision to identify weeds without chemical herbicides. This aligns with the Dutch national commitment to sustainability, where robotics engineers contribute to reducing the environmental footprint of food production.</w:t>
      </w:r>
    </w:p>
    <w:bookmarkEnd w:id="27"/>
    <w:bookmarkEnd w:id="28"/>
    <w:bookmarkStart w:id="29" w:name="challenges-and-solutions"/>
    <w:p>
      <w:pPr>
        <w:pStyle w:val="Heading2"/>
      </w:pPr>
      <w:r>
        <w:t xml:space="preserve">5. Challenges and Solutions</w:t>
      </w:r>
    </w:p>
    <w:p>
      <w:pPr>
        <w:pStyle w:val="FirstParagraph"/>
      </w:pPr>
      <w:r>
        <w:t xml:space="preserve">The path for a</w:t>
      </w:r>
      <w:r>
        <w:t xml:space="preserve"> </w:t>
      </w:r>
      <w:r>
        <w:rPr>
          <w:bCs/>
          <w:b/>
        </w:rPr>
        <w:t xml:space="preserve">Robotics Engineer</w:t>
      </w:r>
      <w:r>
        <w:t xml:space="preserve"> </w:t>
      </w:r>
      <w:r>
        <w:t xml:space="preserve">in this region is not without obstacles. One significant challenge is the "integration gap." While hardware components may be sourced globally, the software stack often needs to be customized for local regulations and physical constraints. For instance, data privacy laws (GDPR) in Europe are stringent. Engineers must ensure that robots equipped with cameras and microphones process data locally or anonymize it before transmission.</w:t>
      </w:r>
    </w:p>
    <w:p>
      <w:pPr>
        <w:pStyle w:val="BodyText"/>
      </w:pPr>
      <w:r>
        <w:t xml:space="preserve">Another challenge is the talent shortage. The demand for skilled robotics professionals in</w:t>
      </w:r>
      <w:r>
        <w:t xml:space="preserve"> </w:t>
      </w:r>
      <w:r>
        <w:rPr>
          <w:bCs/>
          <w:b/>
        </w:rPr>
        <w:t xml:space="preserve">Netherlands Amsterdam</w:t>
      </w:r>
      <w:r>
        <w:t xml:space="preserve"> </w:t>
      </w:r>
      <w:r>
        <w:t xml:space="preserve">often outstrips the supply of available candidates. To mitigate this, many organizations invest heavily in continuous professional development and collaborate with local universities such as TU Delft (nearby) and Vrije Universiteit Amsterdam to create pipeline programs.</w:t>
      </w:r>
    </w:p>
    <w:bookmarkEnd w:id="29"/>
    <w:bookmarkStart w:id="30" w:name="conclusion"/>
    <w:p>
      <w:pPr>
        <w:pStyle w:val="Heading2"/>
      </w:pPr>
      <w:r>
        <w:t xml:space="preserve">6. Conclusion</w:t>
      </w:r>
    </w:p>
    <w:p>
      <w:pPr>
        <w:pStyle w:val="FirstParagraph"/>
      </w:pPr>
      <w:r>
        <w:t xml:space="preserve">The role of the</w:t>
      </w:r>
      <w:r>
        <w:t xml:space="preserve"> </w:t>
      </w:r>
      <w:r>
        <w:rPr>
          <w:bCs/>
          <w:b/>
        </w:rPr>
        <w:t xml:space="preserve">Robotics Engineer</w:t>
      </w:r>
      <w:r>
        <w:t xml:space="preserve"> </w:t>
      </w:r>
      <w:r>
        <w:t xml:space="preserve">in</w:t>
      </w:r>
      <w:r>
        <w:t xml:space="preserve"> </w:t>
      </w:r>
      <w:r>
        <w:rPr>
          <w:bCs/>
          <w:b/>
        </w:rPr>
        <w:t xml:space="preserve">Netherlands Amsterdam</w:t>
      </w:r>
      <w:r>
        <w:t xml:space="preserve"> </w:t>
      </w:r>
      <w:r>
        <w:t xml:space="preserve">is dynamic, demanding, and highly impactful. These professionals are at the forefront of solving complex societal challenges, from healthcare labor shortages to sustainable logistics. The unique combination of a dense urban environment, a strong industrial base, and a forward-thinking regulatory framework makes this location ideal for innovation.</w:t>
      </w:r>
    </w:p>
    <w:p>
      <w:pPr>
        <w:pStyle w:val="BodyText"/>
      </w:pPr>
      <w:r>
        <w:t xml:space="preserve">As technology continues to evolve, the</w:t>
      </w:r>
      <w:r>
        <w:t xml:space="preserve"> </w:t>
      </w:r>
      <w:r>
        <w:rPr>
          <w:bCs/>
          <w:b/>
        </w:rPr>
        <w:t xml:space="preserve">Robotics Engineer</w:t>
      </w:r>
      <w:r>
        <w:t xml:space="preserve"> </w:t>
      </w:r>
      <w:r>
        <w:t xml:space="preserve">will remain a critical asset in the Dutch economy. Their ability to merge mechanical precision with intelligent software allows them to create systems that are not only efficient but also safe and sustainable. For organizations operating in or expanding into</w:t>
      </w:r>
      <w:r>
        <w:t xml:space="preserve"> </w:t>
      </w:r>
      <w:r>
        <w:rPr>
          <w:bCs/>
          <w:b/>
        </w:rPr>
        <w:t xml:space="preserve">Netherlands Amsterdam</w:t>
      </w:r>
      <w:r>
        <w:t xml:space="preserve">, investing in top-tier robotics talent is not just an operational necessity but a strategic advantage for future-proofing their technological capabilities.</w:t>
      </w:r>
    </w:p>
    <w:p>
      <w:r>
        <w:pict>
          <v:rect style="width:0;height:1.5pt" o:hralign="center" o:hrstd="t" o:hr="t"/>
        </w:pict>
      </w:r>
    </w:p>
    <w:p>
      <w:pPr>
        <w:pStyle w:val="FirstParagraph"/>
      </w:pPr>
      <w:r>
        <w:rPr>
          <w:iCs/>
          <w:i/>
        </w:rPr>
        <w:t xml:space="preserve">This document serves as a comprehensive overview of the professional landscape, technical requirements, and industry applications relevant to the Robotics Engineer within the specific context of Netherlands Amsterdam.</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Robotics Engineer in Netherlands Amsterdam</dc:title>
  <dc:creator/>
  <dc:language>en</dc:language>
  <cp:keywords/>
  <dcterms:created xsi:type="dcterms:W3CDTF">2026-07-29T08:10:06Z</dcterms:created>
  <dcterms:modified xsi:type="dcterms:W3CDTF">2026-07-29T08:10:06Z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