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bd49e6f9ff50a1cf8060e1eccbebb4aa1eba021"/>
    <w:p>
      <w:pPr>
        <w:pStyle w:val="Heading1"/>
      </w:pPr>
      <w:r>
        <w:t xml:space="preserve">Case Study Advancing Industrial Automation and Maritime Safety through Robotics Engineering in New Zealand Wellington</w:t>
      </w:r>
    </w:p>
    <w:p>
      <w:pPr>
        <w:pStyle w:val="FirstParagraph"/>
      </w:pPr>
      <w:r>
        <w:rPr>
          <w:bCs/>
          <w:b/>
        </w:rPr>
        <w:t xml:space="preserve">Date:</w:t>
      </w:r>
      <w:r>
        <w:t xml:space="preserve"> </w:t>
      </w:r>
      <w:r>
        <w:t xml:space="preserve">October 2023</w:t>
      </w:r>
      <w:r>
        <w:br/>
      </w:r>
      <w:r>
        <w:rPr>
          <w:bCs/>
          <w:b/>
        </w:rPr>
        <w:t xml:space="preserve">Subject:</w:t>
      </w:r>
      <w:r>
        <w:t xml:space="preserve">The Integration of Advanced Robotics Solutions in Wellington’s Port Infrastructure and Manufacturing Sectors</w:t>
      </w:r>
    </w:p>
    <w:bookmarkStart w:id="20" w:name="executive-summary"/>
    <w:p>
      <w:pPr>
        <w:pStyle w:val="Heading2"/>
      </w:pPr>
      <w:r>
        <w:t xml:space="preserve">1. Executive Summary</w:t>
      </w:r>
    </w:p>
    <w:p>
      <w:pPr>
        <w:pStyle w:val="FirstParagraph"/>
      </w:pPr>
      <w:r>
        <w:t xml:space="preserve">This case study examines the pivotal role of the</w:t>
      </w:r>
      <w:r>
        <w:t xml:space="preserve"> </w:t>
      </w:r>
      <w:hyperlink w:anchor="Xa39a3ee5e6b4b0d3255bfef95601890afd80709">
        <w:r>
          <w:rPr>
            <w:rStyle w:val="Hyperlink"/>
          </w:rPr>
          <w:t xml:space="preserve">Robotics Engineer</w:t>
        </w:r>
      </w:hyperlink>
      <w:r>
        <w:t xml:space="preserve"> </w:t>
      </w:r>
      <w:r>
        <w:t xml:space="preserve">within the dynamic technological landscape of New Zealand Wellington. As a nation globally recognized for its innovation in clean energy and agricultural technology, New Zealand presents unique challenges that require specialized engineering solutions. Wellington, as the capital city and a hub for both government administration and high-tech industry, serves as a critical testing ground for automation technologies that are robust enough to withstand harsh maritime environments yet precise enough for delicate manufacturing processes.</w:t>
      </w:r>
    </w:p>
    <w:p>
      <w:pPr>
        <w:pStyle w:val="BodyText"/>
      </w:pPr>
      <w:r>
        <w:t xml:space="preserve">The primary objective of this study is to analyze how Robotics Engineers have successfully bridged the gap between theoretical robotic design and practical application in Wellington. By focusing on two distinct sectors—commercial shipping at the Interislander Ferry terminals and precision manufacturing in the Thorndon industrial precinct—we illustrate how specialized engineering expertise drives economic growth, enhances safety, and promotes sustainability.</w:t>
      </w:r>
    </w:p>
    <w:bookmarkEnd w:id="20"/>
    <w:bookmarkStart w:id="21" w:name="X4e9e0fe1ceb41cc711d25f9737aad20e06f15c3"/>
    <w:p>
      <w:pPr>
        <w:pStyle w:val="Heading2"/>
      </w:pPr>
      <w:r>
        <w:t xml:space="preserve">2. Background: The Technological Landscape of New Zealand Wellington</w:t>
      </w:r>
    </w:p>
    <w:p>
      <w:pPr>
        <w:pStyle w:val="FirstParagraph"/>
      </w:pPr>
      <w:r>
        <w:t xml:space="preserve">New Zealand Wellington is not merely a political center; it is an emerging hub for tech startups and established engineering firms. The geographic isolation of the country has historically necessitated self-reliance in engineering solutions, fostering a culture of "jianging" (making do with what you have) that often leads to highly innovative robotics applications.</w:t>
      </w:r>
    </w:p>
    <w:p>
      <w:pPr>
        <w:pStyle w:val="BodyText"/>
      </w:pPr>
      <w:r>
        <w:t xml:space="preserve">Wellington’s specific climate conditions—characterized by high winds, saline air exposure from its harbor location, and seismic activity—pose significant hurdles for standard robotic systems. Consequently, the demand for a skilled Robotics Engineer in this region is not just about programming algorithms; it requires a holistic understanding of mechanical resilience, environmental sealing, and adaptive control systems.</w:t>
      </w:r>
    </w:p>
    <w:bookmarkEnd w:id="21"/>
    <w:bookmarkStart w:id="24" w:name="Xcf21c7939e14a38ec0d42a639147784fe68f28b"/>
    <w:p>
      <w:pPr>
        <w:pStyle w:val="Heading2"/>
      </w:pPr>
      <w:r>
        <w:t xml:space="preserve">3. Case Scenario A: Automated Cargo Handling in Wellington Harbor</w:t>
      </w:r>
    </w:p>
    <w:p>
      <w:pPr>
        <w:pStyle w:val="FirstParagraph"/>
      </w:pPr>
      <w:r>
        <w:t xml:space="preserve">The first major case involves the upgrading of cargo handling logistics at one of Wellington’s primary ferry terminals. Historically, the loading and unloading of heavy vehicles onto Interislander ferries relied heavily on manual labor and standard forklift operations. This process was not only time-consuming but also posed significant safety risks due to the unpredictable movement of ships in Cook Strait.</w:t>
      </w:r>
    </w:p>
    <w:bookmarkStart w:id="22" w:name="the-challenge"/>
    <w:p>
      <w:pPr>
        <w:pStyle w:val="Heading3"/>
      </w:pPr>
      <w:r>
        <w:t xml:space="preserve">The Challenge</w:t>
      </w:r>
    </w:p>
    <w:p>
      <w:pPr>
        <w:pStyle w:val="FirstParagraph"/>
      </w:pPr>
      <w:r>
        <w:t xml:space="preserve">The local logistics consortium sought to reduce turnaround times by 20% while ensuring zero accidents. The primary technical challenge was developing a robotic system that could operate reliably in a high-wind environment and navigate the narrow, uneven decks of ferries without human intervention.</w:t>
      </w:r>
    </w:p>
    <w:bookmarkEnd w:id="22"/>
    <w:bookmarkStart w:id="23" w:name="X2245e79de23b051baf96a8e9aa85c37ed0c9da9"/>
    <w:p>
      <w:pPr>
        <w:pStyle w:val="Heading3"/>
      </w:pPr>
      <w:r>
        <w:t xml:space="preserve">The Solution: Robotics Engineer Intervention</w:t>
      </w:r>
    </w:p>
    <w:p>
      <w:pPr>
        <w:pStyle w:val="FirstParagraph"/>
      </w:pPr>
      <w:r>
        <w:t xml:space="preserve">A team led by a senior Robotics Engineer was commissioned to design an Autonomous Mobile Robot (AMR) fleet. The engineer’s role extended beyond software development. Key responsibilities included:</w:t>
      </w:r>
    </w:p>
    <w:p>
      <w:pPr>
        <w:numPr>
          <w:ilvl w:val="0"/>
          <w:numId w:val="1001"/>
        </w:numPr>
        <w:pStyle w:val="Compact"/>
      </w:pPr>
      <w:r>
        <w:rPr>
          <w:bCs/>
          <w:b/>
        </w:rPr>
        <w:t xml:space="preserve">Mechanical Adaptation:</w:t>
      </w:r>
      <w:r>
        <w:t xml:space="preserve"> </w:t>
      </w:r>
      <w:r>
        <w:t xml:space="preserve">Designing all-terrain wheels capable of gripping wet, metal surfaces common on ferry decks.</w:t>
      </w:r>
    </w:p>
    <w:p>
      <w:pPr>
        <w:numPr>
          <w:ilvl w:val="0"/>
          <w:numId w:val="1001"/>
        </w:numPr>
        <w:pStyle w:val="Compact"/>
      </w:pPr>
      <w:r>
        <w:rPr>
          <w:bCs/>
          <w:b/>
        </w:rPr>
        <w:t xml:space="preserve">Sensor Fusion:</w:t>
      </w:r>
      <w:r>
        <w:t xml:space="preserve"> </w:t>
      </w:r>
      <w:r>
        <w:t xml:space="preserve">Integrating LiDAR and 3D vision systems that could penetrate fog and rain, common weather patterns in New Zealand Wellington.</w:t>
      </w:r>
    </w:p>
    <w:p>
      <w:pPr>
        <w:numPr>
          <w:ilvl w:val="0"/>
          <w:numId w:val="1001"/>
        </w:numPr>
        <w:pStyle w:val="Compact"/>
      </w:pPr>
      <w:r>
        <w:rPr>
          <w:bCs/>
          <w:b/>
        </w:rPr>
        <w:t xml:space="preserve">Safety Protocols:</w:t>
      </w:r>
      <w:r>
        <w:t xml:space="preserve"> </w:t>
      </w:r>
      <w:r>
        <w:t xml:space="preserve">Implementing ISO-compliant safety cages that automatically retract or expand based on the proximity of human workers.</w:t>
      </w:r>
    </w:p>
    <w:p>
      <w:pPr>
        <w:pStyle w:val="FirstParagraph"/>
      </w:pPr>
      <w:r>
        <w:t xml:space="preserve">The resulting system, named "StraitRunner," utilizes machine learning to predict vehicle positioning adjustments. The Robotics Engineer worked closely with port authorities to simulate thousands of scenarios, ensuring the robots could react instantly if a human entered the operational zone unexpectedly. The deployment resulted in a 25% increase in loading efficiency and a complete elimination of fork-lift related accidents over the first year.</w:t>
      </w:r>
    </w:p>
    <w:bookmarkEnd w:id="23"/>
    <w:bookmarkEnd w:id="24"/>
    <w:bookmarkStart w:id="27" w:name="X573239d8c84411bec5dd216664e97dedbccd0fc"/>
    <w:p>
      <w:pPr>
        <w:pStyle w:val="Heading2"/>
      </w:pPr>
      <w:r>
        <w:t xml:space="preserve">4. Case Scenario B: Precision Manufacturing in Thorndon</w:t>
      </w:r>
    </w:p>
    <w:p>
      <w:pPr>
        <w:pStyle w:val="FirstParagraph"/>
      </w:pPr>
      <w:r>
        <w:t xml:space="preserve">The second case focuses on the manufacturing sector, specifically within Wellington’s Thordon area, where small-batch, high-precision component manufacturing is prevalent. A local aerospace supplier struggled with inconsistent quality control due to manual inspection processes.</w:t>
      </w:r>
    </w:p>
    <w:bookmarkStart w:id="25" w:name="the-challenge-1"/>
    <w:p>
      <w:pPr>
        <w:pStyle w:val="Heading3"/>
      </w:pPr>
      <w:r>
        <w:t xml:space="preserve">The Challenge</w:t>
      </w:r>
    </w:p>
    <w:p>
      <w:pPr>
        <w:pStyle w:val="FirstParagraph"/>
      </w:pPr>
      <w:r>
        <w:t xml:space="preserve">The manufacturer needed to inspect intricate turbine blades for micro-fractures. Manual inspection was slow and prone to human error. Furthermore, the workspace was cramped, making traditional industrial arms difficult to install.</w:t>
      </w:r>
    </w:p>
    <w:bookmarkEnd w:id="25"/>
    <w:bookmarkStart w:id="26" w:name="Xc0258e4e4616dc670dfbb9e6635c282a88d217c"/>
    <w:p>
      <w:pPr>
        <w:pStyle w:val="Heading3"/>
      </w:pPr>
      <w:r>
        <w:t xml:space="preserve">The Solution: Collaborative Robotics (Cobots)</w:t>
      </w:r>
    </w:p>
    <w:p>
      <w:pPr>
        <w:pStyle w:val="FirstParagraph"/>
      </w:pPr>
      <w:r>
        <w:t xml:space="preserve">In this scenario, the Robotics Engineer specialized in collaborative robotics. Instead of large cages and heavy machinery, they implemented lightweight cobots equipped with high-resolution optical sensors. The engineer programmed custom Python-based vision algorithms to detect anomalies invisible to the naked eye.</w:t>
      </w:r>
    </w:p>
    <w:p>
      <w:pPr>
        <w:pStyle w:val="BodyText"/>
      </w:pPr>
      <w:r>
        <w:t xml:space="preserve">The engineer also focused on ergonomics, ensuring that human workers could safely interact with the robots during setup and maintenance. This case highlights how a Robotics Engineer in New Zealand Wellington must balance advanced automation with human-centric design principles, reflecting the country’s strong labor rights culture.</w:t>
      </w:r>
    </w:p>
    <w:bookmarkEnd w:id="26"/>
    <w:bookmarkEnd w:id="27"/>
    <w:bookmarkStart w:id="28" w:name="skills-and-competencies-required"/>
    <w:p>
      <w:pPr>
        <w:pStyle w:val="Heading2"/>
      </w:pPr>
      <w:r>
        <w:t xml:space="preserve">5. Skills and Competencies Required</w:t>
      </w:r>
    </w:p>
    <w:p>
      <w:pPr>
        <w:pStyle w:val="FirstParagraph"/>
      </w:pPr>
      <w:r>
        <w:t xml:space="preserve">The success of these initiatives underscores specific competencies required for a Robotics Engineer operating in this region:</w:t>
      </w:r>
    </w:p>
    <w:p>
      <w:pPr>
        <w:pStyle w:val="BodyText"/>
      </w:pPr>
      <w:r>
        <w:rPr>
          <w:bCs/>
          <w:b/>
        </w:rPr>
        <w:t xml:space="preserve">Core Competencies:</w:t>
      </w:r>
      <w:r>
        <w:br/>
      </w:r>
      <w:r>
        <w:t xml:space="preserve">1. Proficiency in ROS (Robot Operating System) and Python/C++.</w:t>
      </w:r>
      <w:r>
        <w:br/>
      </w:r>
      <w:r>
        <w:t xml:space="preserve">2. Deep understanding of control theory and sensor integration.</w:t>
      </w:r>
      <w:r>
        <w:br/>
      </w:r>
      <w:r>
        <w:t xml:space="preserve">3. Ability to work with local regulatory bodies regarding health and safety compliance.</w:t>
      </w:r>
      <w:r>
        <w:br/>
      </w:r>
      <w:r>
        <w:t xml:space="preserve">4. Cultural competence in working with diverse teams, including indigenous Māori perspectives on land use and technology, which is increasingly important in New Zealand Wellington projects.</w:t>
      </w:r>
    </w:p>
    <w:bookmarkEnd w:id="28"/>
    <w:bookmarkStart w:id="29" w:name="challenges-and-future-outlook"/>
    <w:p>
      <w:pPr>
        <w:pStyle w:val="Heading2"/>
      </w:pPr>
      <w:r>
        <w:t xml:space="preserve">6. Challenges and Future Outlook</w:t>
      </w:r>
    </w:p>
    <w:p>
      <w:pPr>
        <w:pStyle w:val="FirstParagraph"/>
      </w:pPr>
      <w:r>
        <w:t xml:space="preserve">Despite successes, Robotics Engineers in New Zealand Wellington face challenges such as a shortage of specialized talent and high import costs for components due to shipping distances. However, the government’s "Hubs of Innovation" initiative provides funding grants that mitigate these financial barriers.</w:t>
      </w:r>
    </w:p>
    <w:p>
      <w:pPr>
        <w:pStyle w:val="BodyText"/>
      </w:pPr>
      <w:r>
        <w:t xml:space="preserve">The future outlook is promising. With Wellington positioning itself as a testbed for autonomous vehicle technologies and smart city infrastructure, the demand for Robotics Engineers will likely grow. Emerging trends include swarm robotics for agricultural monitoring in the surrounding Wairarapa region and underwater drones (ROVs) for inspecting Wellington’s harbor infrastructure.</w:t>
      </w:r>
    </w:p>
    <w:bookmarkEnd w:id="29"/>
    <w:bookmarkStart w:id="30" w:name="conclusion"/>
    <w:p>
      <w:pPr>
        <w:pStyle w:val="Heading2"/>
      </w:pPr>
      <w:r>
        <w:t xml:space="preserve">7. Conclusion</w:t>
      </w:r>
    </w:p>
    <w:p>
      <w:pPr>
        <w:pStyle w:val="FirstParagraph"/>
      </w:pPr>
      <w:r>
        <w:t xml:space="preserve">This case study demonstrates that the role of a Robotics Engineer in New Zealand Wellington is multifaceted, requiring a blend of hard engineering skills and contextual adaptability. Whether tackling the salty winds of the harbor or the precise demands of aerospace manufacturing, these engineers are driving tangible economic benefits. The unique geographic and cultural context of Wellington necessitates robotics solutions that are not only technically superior but also resilient, safe, and socially integrated.</w:t>
      </w:r>
    </w:p>
    <w:p>
      <w:pPr>
        <w:pStyle w:val="BodyText"/>
      </w:pPr>
      <w:r>
        <w:t xml:space="preserve">For organizations looking to implement automation in this region, partnering with experienced Robotics Engineers is not just an operational upgrade; it is a strategic necessity for competing in the global market while maintaining local integrity and safety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New Zealand Wellington</dc:title>
  <dc:creator/>
  <dc:language>en</dc:language>
  <cp:keywords/>
  <dcterms:created xsi:type="dcterms:W3CDTF">2026-07-29T22:21:51Z</dcterms:created>
  <dcterms:modified xsi:type="dcterms:W3CDTF">2026-07-29T22:21:51Z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