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Xdf2ca909fddb3e5841e0d4dd69d9dac5861dd8c"/>
    <w:p>
      <w:pPr>
        <w:pStyle w:val="Heading1"/>
      </w:pPr>
      <w:r>
        <w:t xml:space="preserve">Strategic Integration of Automation in Emerging Markets</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Published</w:t>
      </w:r>
    </w:p>
    <w:p>
      <w:pPr>
        <w:pStyle w:val="BodyText"/>
      </w:pPr>
      <w:r>
        <w:t xml:space="preserve">/br/ &gt;</w:t>
      </w:r>
      <w:r>
        <w:rPr>
          <w:iCs/>
          <w:i/>
        </w:rPr>
        <w:t xml:space="preserve">A Comprehensive Analysis of the Role and Impact of a Robotics Engineer within the Technological Landscape of Saudi Arabia Jeddah.</w:t>
      </w:r>
    </w:p>
    <w:p>
      <w:pPr>
        <w:pStyle w:val="BodyText"/>
      </w:pPr>
      <w:r>
        <w:rPr>
          <w:bCs/>
          <w:b/>
        </w:rPr>
        <w:t xml:space="preserve">Executive Summary:</w:t>
      </w:r>
      <w:r>
        <w:br/>
      </w:r>
      <w:r>
        <w:t xml:space="preserve">This case study examines the critical role of a specialized Robotics Engineer tasked with modernizing industrial processes in Saudi Arabia Jeddah. As part of Vision 2030, the integration of advanced robotics is not merely an operational upgrade but a strategic imperative for economic diversification. This document details the technical challenges, cultural adaptations, and economic impacts associated with deploying autonomous systems in this dynamic coastal city.</w:t>
      </w:r>
    </w:p>
    <w:bookmarkStart w:id="20" w:name="X2698291779b3d0b6f3bb1312e5365bc9d6e165b"/>
    <w:p>
      <w:pPr>
        <w:pStyle w:val="Heading2"/>
      </w:pPr>
      <w:r>
        <w:t xml:space="preserve">1. Introduction to Saudi Arabia Jeddah’s Technological Ambition</w:t>
      </w:r>
    </w:p>
    <w:p>
      <w:pPr>
        <w:pStyle w:val="FirstParagraph"/>
      </w:pPr>
      <w:r>
        <w:t xml:space="preserve">Saudi Arabia Jeddah has long served as the primary commercial hub and gateway to Makkah for the Kingdom of Saudi Arabia. Historically known for trade, logistics, and maritime services, the city is currently undergoing a profound transformation. Under the umbrella of Vision 2030, which aims to reduce Saudi Arabia’s dependence on oil through diversification initiatives such as tourism, entertainment,</w:t>
      </w:r>
    </w:p>
    <w:p>
      <w:pPr>
        <w:pStyle w:val="BodyText"/>
      </w:pPr>
      <w:r>
        <w:rPr>
          <w:bCs/>
          <w:b/>
        </w:rPr>
        <w:t xml:space="preserve">The Robotics Engineer</w:t>
      </w:r>
    </w:p>
    <w:p>
      <w:pPr>
        <w:pStyle w:val="BodyText"/>
      </w:pPr>
      <w:r>
        <w:rPr>
          <w:bCs/>
          <w:b/>
        </w:rPr>
        <w:t xml:space="preserve">The Role Definition:</w:t>
      </w:r>
    </w:p>
    <w:p>
      <w:pPr>
        <w:pStyle w:val="BodyText"/>
      </w:pPr>
      <w:r>
        <w:t xml:space="preserve">In the context of Saudi Arabia Jeddah, a Robotics Engineer is not simply an IT specialist or a mechanical technician. They are multidisciplinary professionals responsible for designing, operating, testing,</w:t>
      </w:r>
    </w:p>
    <w:p>
      <w:pPr>
        <w:pStyle w:val="BodyText"/>
      </w:pPr>
      <w:r>
        <w:rPr>
          <w:bCs/>
          <w:b/>
        </w:rPr>
        <w:t xml:space="preserve">Sector Focus:</w:t>
      </w:r>
    </w:p>
    <w:p>
      <w:pPr>
        <w:numPr>
          <w:ilvl w:val="0"/>
          <w:numId w:val="1001"/>
        </w:numPr>
        <w:pStyle w:val="Compact"/>
      </w:pPr>
      <w:r>
        <w:rPr>
          <w:bCs/>
          <w:b/>
        </w:rPr>
        <w:t xml:space="preserve">Petrochemicals and Energy:</w:t>
      </w:r>
    </w:p>
    <w:p>
      <w:pPr>
        <w:numPr>
          <w:ilvl w:val="0"/>
          <w:numId w:val="1000"/>
        </w:numPr>
        <w:pStyle w:val="Compact"/>
      </w:pPr>
      <w:r>
        <w:t xml:space="preserve">Ensuring safety in hazardous environments through remote-operated drones and inspection robots.,</w:t>
      </w:r>
      <w:r>
        <w:br/>
      </w:r>
      <w:r>
        <w:t xml:space="preserve">.</w:t>
      </w:r>
      <w:r>
        <w:br/>
      </w:r>
    </w:p>
    <w:bookmarkEnd w:id="20"/>
    <w:bookmarkStart w:id="21" w:name="Xad4020da2cf27b049b33c54d31675ea3f02a7f3"/>
    <w:p>
      <w:pPr>
        <w:pStyle w:val="Heading2"/>
      </w:pPr>
      <w:r>
        <w:t xml:space="preserve">The Case Study: The Jeddah Smart Logistics Hub Project</w:t>
      </w:r>
    </w:p>
    <w:p>
      <w:pPr>
        <w:pStyle w:val="FirstParagraph"/>
      </w:pPr>
      <w:r>
        <w:t xml:space="preserve">To illustrate the practical application of robotics engineering, we examine a specific project located in the King Abdullah Economic City (KAEC), adjacent to Saudi Arabia Jeddah. The project aimed to automate a high-volume distribution center serving the western region.,</w:t>
      </w:r>
      <w:r>
        <w:br/>
      </w:r>
    </w:p>
    <w:bookmarkEnd w:id="21"/>
    <w:bookmarkStart w:id="22" w:name="the-engineering-challenge"/>
    <w:p>
      <w:pPr>
        <w:pStyle w:val="Heading2"/>
      </w:pPr>
      <w:r>
        <w:t xml:space="preserve">The Engineering Challenge</w:t>
      </w:r>
    </w:p>
    <w:p>
      <w:pPr>
        <w:pStyle w:val="FirstParagraph"/>
      </w:pPr>
      <w:r>
        <w:t xml:space="preserve">The primary objective was to reduce processing time by 40% while maintaining zero-error accuracy. The existing infrastructure was legacy-based, requiring the</w:t>
      </w:r>
      <w:r>
        <w:t xml:space="preserve"> </w:t>
      </w:r>
      <w:r>
        <w:rPr>
          <w:bCs/>
          <w:b/>
        </w:rPr>
        <w:t xml:space="preserve">Robotics Engineer</w:t>
      </w:r>
    </w:p>
    <w:p>
      <w:pPr>
        <w:pStyle w:val="BodyText"/>
      </w:pPr>
      <w:r>
        <w:t xml:space="preserve">.</w:t>
      </w:r>
    </w:p>
    <w:p>
      <w:pPr>
        <w:pStyle w:val="BodyText"/>
      </w:pPr>
      <w:r>
        <w:rPr>
          <w:bCs/>
          <w:b/>
        </w:rPr>
        <w:t xml:space="preserve">Environmental Factors:</w:t>
      </w:r>
    </w:p>
    <w:p>
      <w:pPr>
        <w:pStyle w:val="BodyText"/>
      </w:pPr>
      <w:r>
        <w:t xml:space="preserve">Jeddah’s high humidity and saline coastal air pose significant corrosion risks to electronic components and mechanical joints. Standard robotics solutions designed for temperate climates required immediate adaptation.,</w:t>
      </w:r>
      <w:r>
        <w:br/>
      </w:r>
    </w:p>
    <w:bookmarkEnd w:id="22"/>
    <w:bookmarkStart w:id="24" w:name="Xe8cfb80f6c674daa2b03d2deb7b18ce3bb96081"/>
    <w:p>
      <w:pPr>
        <w:pStyle w:val="Heading2"/>
      </w:pPr>
      <w:r>
        <w:t xml:space="preserve">The Robotics Engineer's Strategic Approach</w:t>
      </w:r>
    </w:p>
    <w:p>
      <w:pPr>
        <w:pStyle w:val="FirstParagraph"/>
      </w:pPr>
      <w:r>
        <w:t xml:space="preserve">The assigned Robotics Engineer implemented a three-phase strategy tailored to the specific needs of Saudi Arabia Jeddah:</w:t>
      </w:r>
    </w:p>
    <w:bookmarkStart w:id="23" w:name="Xfb44e1b9f5bc040c8e60d2f6dd02764fd09ee28"/>
    <w:p>
      <w:pPr>
        <w:pStyle w:val="Heading3"/>
      </w:pPr>
      <w:r>
        <w:t xml:space="preserve">Phase 1: Environmental Hardening and Material Selection</w:t>
      </w:r>
    </w:p>
    <w:p>
      <w:pPr>
        <w:pStyle w:val="FirstParagraph"/>
      </w:pPr>
      <w:r>
        <w:t xml:space="preserve">To combat the humid, saline environment unique to Saudi Arabia Jeddah,,</w:t>
      </w:r>
      <w:r>
        <w:br/>
      </w:r>
    </w:p>
    <w:p>
      <w:pPr>
        <w:pStyle w:val="BodyText"/>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23"/>
    <w:bookmarkEnd w:id="24"/>
    <w:bookmarkStart w:id="26" w:name="X709c684d5e496f13b0afa19be28fa6ace96794a"/>
    <w:p>
      <w:pPr>
        <w:pStyle w:val="Heading2"/>
      </w:pPr>
      <w:r>
        <w:t xml:space="preserve">The Robotics Engineer's Strategic Approach</w:t>
      </w:r>
    </w:p>
    <w:p>
      <w:pPr>
        <w:pStyle w:val="FirstParagraph"/>
      </w:pPr>
      <w:r>
        <w:t xml:space="preserve">The assigned Robotics Engineer implemented a three-phase strategy tailored to the specific needs of Saudi Arabia Jeddah:</w:t>
      </w:r>
    </w:p>
    <w:bookmarkStart w:id="25" w:name="Xfd0feb78919d20a64be4215429364d0fca83633"/>
    <w:p>
      <w:pPr>
        <w:pStyle w:val="Heading3"/>
      </w:pPr>
      <w:r>
        <w:t xml:space="preserve">Phase 1: Environmental Hardening and Material Selection</w:t>
      </w:r>
    </w:p>
    <w:p>
      <w:pPr>
        <w:pStyle w:val="FirstParagraph"/>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25"/>
    <w:bookmarkEnd w:id="26"/>
    <w:bookmarkStart w:id="28" w:name="Xfa1105598ecb23764eea8e57bafb6053b03b56d"/>
    <w:p>
      <w:pPr>
        <w:pStyle w:val="Heading2"/>
      </w:pPr>
      <w:r>
        <w:t xml:space="preserve">The Robotics Engineer's Strategic Approach</w:t>
      </w:r>
    </w:p>
    <w:p>
      <w:pPr>
        <w:pStyle w:val="FirstParagraph"/>
      </w:pPr>
      <w:r>
        <w:t xml:space="preserve">The assigned Robotics Engineer implemented a three-phase strategy tailored to the specific needs of Saudi Arabia Jeddah:</w:t>
      </w:r>
    </w:p>
    <w:bookmarkStart w:id="27" w:name="X66dc6f6276620fc072a84c22380134ae0aa4156"/>
    <w:p>
      <w:pPr>
        <w:pStyle w:val="Heading3"/>
      </w:pPr>
      <w:r>
        <w:t xml:space="preserve">Phase 1: Environmental Hardening and Material Selection</w:t>
      </w:r>
    </w:p>
    <w:p>
      <w:pPr>
        <w:pStyle w:val="FirstParagraph"/>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27"/>
    <w:bookmarkEnd w:id="28"/>
    <w:bookmarkStart w:id="29" w:name="Xfebdd22a0223ccfac03c62d9eb95f97089962b5"/>
    <w:p>
      <w:pPr>
        <w:pStyle w:val="Heading2"/>
      </w:pPr>
      <w:r>
        <w:t xml:space="preserve">Phase 1: Environmental Hardening and Material Selection</w:t>
      </w:r>
    </w:p>
    <w:p>
      <w:pPr>
        <w:pStyle w:val="FirstParagraph"/>
      </w:pPr>
      <w:r>
        <w:t xml:space="preserve">The first hurdle was physical durability. Standard industrial robots often fail prematurely in coastal environments due to galvanic corrosion. The Robotics Engineer specified the use of stainless steel alloys for exposed joints and applied specialized hydrophobic coatings to all circuit boards. Furthermore, the enclosures were rated IP67 (Ingress Protection) or higher, ensuring that dust and water jets could not penetrate the sensitive internal mechanisms. This attention to detail ensured longevity in the harsh climate of Saudi Arabia Jeddah.,</w:t>
      </w:r>
      <w:r>
        <w:br/>
      </w:r>
    </w:p>
    <w:bookmarkEnd w:id="29"/>
    <w:bookmarkStart w:id="30" w:name="X20dea05198dd999e8ea672a6dba5d98c53ddbeb"/>
    <w:p>
      <w:pPr>
        <w:pStyle w:val="Heading2"/>
      </w:pPr>
      <w:r>
        <w:t xml:space="preserve">Phase 2: Cultural Integration and Workforce Development</w:t>
      </w:r>
    </w:p>
    <w:p>
      <w:pPr>
        <w:pStyle w:val="FirstParagraph"/>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30"/>
    <w:bookmarkStart w:id="32" w:name="X15fc677f9728db2b8451d2e9d70d735177bff93"/>
    <w:p>
      <w:pPr>
        <w:pStyle w:val="Heading2"/>
      </w:pPr>
      <w:r>
        <w:t xml:space="preserve">The Robotics Engineer's Strategic Approach</w:t>
      </w:r>
    </w:p>
    <w:p>
      <w:pPr>
        <w:pStyle w:val="FirstParagraph"/>
      </w:pPr>
      <w:r>
        <w:t xml:space="preserve">The assigned Robotics Engineer implemented a three-phase strategy tailored to the specific needs of Saudi Arabia Jeddah:</w:t>
      </w:r>
    </w:p>
    <w:bookmarkStart w:id="31" w:name="Xf4adc4a73cbce42283c2be21e49fcb5c38355d4"/>
    <w:p>
      <w:pPr>
        <w:pStyle w:val="Heading3"/>
      </w:pPr>
      <w:r>
        <w:t xml:space="preserve">Phase 1: Environmental Hardening and Material Selection</w:t>
      </w:r>
    </w:p>
    <w:p>
      <w:pPr>
        <w:pStyle w:val="FirstParagraph"/>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31"/>
    <w:bookmarkEnd w:id="32"/>
    <w:bookmarkStart w:id="33" w:name="X053afbb99ecccc39e8804921407877e69d6a91a"/>
    <w:p>
      <w:pPr>
        <w:pStyle w:val="Heading2"/>
      </w:pPr>
      <w:r>
        <w:t xml:space="preserve">Strategic Alignment with Vision 2030 in Saudi Arabia Jeddah</w:t>
      </w:r>
    </w:p>
    <w:p>
      <w:pPr>
        <w:pStyle w:val="FirstParagraph"/>
      </w:pPr>
      <w:r>
        <w:t xml:space="preserve">The deployment of robotics is not an isolated technical event; it is deeply intertwined with the macro-economic goals of the Kingdom. For a Robotics Engineer working in Saudi Arabia Jeddah, understanding these broader implications is as critical as understanding kinematics or sensor fusion.</w:t>
      </w:r>
    </w:p>
    <w:p>
      <w:pPr>
        <w:pStyle w:val="BodyText"/>
      </w:pPr>
      <w:r>
        <w:t xml:space="preserve">.</w:t>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33"/>
    <w:bookmarkStart w:id="35" w:name="X031790664b9132a4007c0d81e3591ede33cda39"/>
    <w:p>
      <w:pPr>
        <w:pStyle w:val="Heading2"/>
      </w:pPr>
      <w:r>
        <w:t xml:space="preserve">The Robotics Engineer's Strategic Approach</w:t>
      </w:r>
    </w:p>
    <w:p>
      <w:pPr>
        <w:pStyle w:val="FirstParagraph"/>
      </w:pPr>
      <w:r>
        <w:t xml:space="preserve">The assigned Robotics Engineer implemented a three-phase strategy tailored to the specific needs of Saudi Arabia Jeddah:</w:t>
      </w:r>
    </w:p>
    <w:bookmarkStart w:id="34" w:name="X17a84868b896f6c1b6c2280d495c3cd79232e30"/>
    <w:p>
      <w:pPr>
        <w:pStyle w:val="Heading3"/>
      </w:pPr>
      <w:r>
        <w:t xml:space="preserve">Phase 1: Environmental Hardening and Material Selection</w:t>
      </w:r>
    </w:p>
    <w:p>
      <w:pPr>
        <w:pStyle w:val="FirstParagraph"/>
      </w:pPr>
      <w:r>
        <w:t xml:space="preserve">.</w:t>
      </w:r>
      <w:r>
        <w:br/>
      </w:r>
    </w:p>
    <w:p>
      <w:pPr>
        <w:pStyle w:val="BodyText"/>
      </w:pPr>
      <w:r>
        <w:rPr>
          <w:bCs/>
          <w:b/>
        </w:rPr>
        <w:t xml:space="preserve">Cultural Integration and Training:</w:t>
      </w:r>
    </w:p>
    <w:p>
      <w:pPr>
        <w:pStyle w:val="BodyText"/>
      </w:pPr>
      <w:r>
        <w:t xml:space="preserve">:</w:t>
      </w:r>
      <w:r>
        <w:br/>
      </w:r>
      <w:r>
        <w:t xml:space="preserve">In line with the "Saudization" (Nitaqat) policy, it was crucial that local Saudi engineers were trained to maintain these systems. The</w:t>
      </w:r>
      <w:r>
        <w:t xml:space="preserve"> </w:t>
      </w:r>
      <w:r>
        <w:rPr>
          <w:iCs/>
          <w:i/>
        </w:rPr>
        <w:t xml:space="preserve">Robotics Engineer</w:t>
      </w:r>
      <w:r>
        <w:t xml:space="preserve">,</w:t>
      </w:r>
      <w:r>
        <w:br/>
      </w:r>
      <w:r>
        <w:t xml:space="preserve">.</w:t>
      </w:r>
    </w:p>
    <w:p>
      <w:pPr>
        <w:pStyle w:val="BodyText"/>
      </w:pPr>
      <w:r>
        <w:t xml:space="preserve">.</w:t>
      </w:r>
    </w:p>
    <w:p>
      <w:pPr>
        <w:pStyle w:val="BodyText"/>
      </w:pPr>
      <w:r>
        <w:rPr>
          <w:bCs/>
          <w:b/>
        </w:rPr>
        <w:t xml:space="preserve">Digital Twin Technology:</w:t>
      </w:r>
    </w:p>
    <w:p>
      <w:pPr>
        <w:pStyle w:val="BodyText"/>
      </w:pPr>
      <w:r>
        <w:t xml:space="preserve">:</w:t>
      </w:r>
      <w:r>
        <w:br/>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Saudi Arabia Jeddah</dc:title>
  <dc:creator/>
  <dc:language>en</dc:language>
  <cp:keywords/>
  <dcterms:created xsi:type="dcterms:W3CDTF">2026-07-29T09:21:57Z</dcterms:created>
  <dcterms:modified xsi:type="dcterms:W3CDTF">2026-07-29T09:21:57Z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