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Singapore</w:t>
      </w:r>
    </w:p>
    <w:bookmarkStart w:id="32" w:name="Xba6b6a0222d254f8cdf5495f56815704b0c8c7e"/>
    <w:p>
      <w:pPr>
        <w:pStyle w:val="Heading1"/>
      </w:pPr>
      <w:r>
        <w:t xml:space="preserve">Case Study: The Robotics Engineer in Singapore Singapore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Focus:</w:t>
      </w:r>
      <w:r>
        <w:t xml:space="preserve">The role, challenges, and strategic importance of the Robotics Engineer within the specific socio-economic landscape of Singapore.</w:t>
      </w:r>
    </w:p>
    <w:bookmarkStart w:id="20" w:name="executive-summary"/>
    <w:p>
      <w:pPr>
        <w:pStyle w:val="Heading2"/>
      </w:pPr>
      <w:r>
        <w:t xml:space="preserve">1. Executive Summary</w:t>
      </w:r>
    </w:p>
    <w:p>
      <w:pPr>
        <w:pStyle w:val="FirstParagraph"/>
      </w:pPr>
      <w:r>
        <w:t xml:space="preserve">This case study explores the critical evolution and operational dynamics of the Robotics Engineer profession within Singapore. As a small nation-state with limited natural resources, Singapore has aggressively pivoted toward high-value industries to sustain its economic growth. Central to this transformation is the "Smart Nation" initiative, which places robotics and automation at its core. This document analyzes how a Robotics Engineer in Singapore operates not merely as a technical specialist, but as an essential architect of national productivity and resilience.</w:t>
      </w:r>
    </w:p>
    <w:bookmarkEnd w:id="20"/>
    <w:bookmarkStart w:id="21" w:name="contextual-background-why-singapore"/>
    <w:p>
      <w:pPr>
        <w:pStyle w:val="Heading2"/>
      </w:pPr>
      <w:r>
        <w:t xml:space="preserve">2. Contextual Background: Why Singapore?</w:t>
      </w:r>
    </w:p>
    <w:p>
      <w:pPr>
        <w:pStyle w:val="FirstParagraph"/>
      </w:pPr>
      <w:r>
        <w:t xml:space="preserve">To understand the role of the Robotics Engineer in Singapore, one must first understand the unique constraints and ambitions of the city-state. Singapore faces a distinct demographic challenge: an aging population coupled with a shrinking local workforce. This phenomenon has necessitated a rapid adoption of automation across various sectors, from manufacturing to healthcare.</w:t>
      </w:r>
    </w:p>
    <w:p>
      <w:pPr>
        <w:pStyle w:val="BodyText"/>
      </w:pPr>
      <w:r>
        <w:rPr>
          <w:bCs/>
          <w:b/>
        </w:rPr>
        <w:t xml:space="preserve">Key Driver:</w:t>
      </w:r>
      <w:r>
        <w:t xml:space="preserve"> </w:t>
      </w:r>
      <w:r>
        <w:t xml:space="preserve">The Government’s "Industry 4.0" roadmap aims for 80% of local companies to adopt smart technologies by 2030. Consequently, the demand for skilled Robotics Engineers in Singapore has surged, creating a competitive yet rewarding career landscape.</w:t>
      </w:r>
    </w:p>
    <w:bookmarkEnd w:id="21"/>
    <w:bookmarkStart w:id="24" w:name="X66667044469d4c764dc83432a231e2e5c051f21"/>
    <w:p>
      <w:pPr>
        <w:pStyle w:val="Heading2"/>
      </w:pPr>
      <w:r>
        <w:t xml:space="preserve">3. Profile of the Modern Robotics Engineer in Singapore</w:t>
      </w:r>
    </w:p>
    <w:p>
      <w:pPr>
        <w:pStyle w:val="FirstParagraph"/>
      </w:pPr>
      <w:r>
        <w:t xml:space="preserve">The profile of a Robotics Engineer working in this region is distinct from their counterparts in larger markets like the United States or China. Due to space constraints and high labor costs, projects are often more integrated and compact.</w:t>
      </w:r>
    </w:p>
    <w:bookmarkStart w:id="22" w:name="educational-and-technical-foundation"/>
    <w:p>
      <w:pPr>
        <w:pStyle w:val="Heading3"/>
      </w:pPr>
      <w:r>
        <w:t xml:space="preserve">3.1 Educational and Technical Foundation</w:t>
      </w:r>
    </w:p>
    <w:p>
      <w:pPr>
        <w:pStyle w:val="FirstParagraph"/>
      </w:pPr>
      <w:r>
        <w:t xml:space="preserve">Institutions such as Nanyang Technological University (NTU), Singapore Institute of Technology (SIT), and the National University of Singapore (NUS) produce graduates who are heavily versed in mechatronics, artificial intelligence, and control systems. However, the role extends beyond academic theory. A Robotics Engineer in this context must possess:</w:t>
      </w:r>
    </w:p>
    <w:p>
      <w:pPr>
        <w:numPr>
          <w:ilvl w:val="0"/>
          <w:numId w:val="1001"/>
        </w:numPr>
        <w:pStyle w:val="Compact"/>
      </w:pPr>
      <w:r>
        <w:rPr>
          <w:bCs/>
          <w:b/>
        </w:rPr>
        <w:t xml:space="preserve">Multidisciplinary Agility:</w:t>
      </w:r>
      <w:r>
        <w:t xml:space="preserve"> </w:t>
      </w:r>
      <w:r>
        <w:t xml:space="preserve">Ability to bridge hardware design with software integration.</w:t>
      </w:r>
    </w:p>
    <w:p>
      <w:pPr>
        <w:numPr>
          <w:ilvl w:val="0"/>
          <w:numId w:val="1001"/>
        </w:numPr>
        <w:pStyle w:val="Compact"/>
      </w:pPr>
      <w:r>
        <w:t xml:space="preserve">Spatial Awareness:&gt; Proficiency in designing robots that operate within dense urban environments and limited footprints typical of Singaporean facilities.</w:t>
      </w:r>
    </w:p>
    <w:p>
      <w:pPr>
        <w:numPr>
          <w:ilvl w:val="0"/>
          <w:numId w:val="1001"/>
        </w:numPr>
        <w:pStyle w:val="Compact"/>
      </w:pPr>
      <w:r>
        <w:rPr>
          <w:bCs/>
          <w:b/>
        </w:rPr>
        <w:t xml:space="preserve">Data Analytics Proficiency:</w:t>
      </w:r>
      <w:r>
        <w:t xml:space="preserve"> </w:t>
      </w:r>
      <w:r>
        <w:t xml:space="preserve">Utilizing IoT data for predictive maintenance, a key requirement in local industrial parks.</w:t>
      </w:r>
    </w:p>
    <w:bookmarkEnd w:id="22"/>
    <w:bookmarkStart w:id="23" w:name="sectoral-application"/>
    <w:p>
      <w:pPr>
        <w:pStyle w:val="Heading3"/>
      </w:pPr>
      <w:r>
        <w:t xml:space="preserve">3.2 Sectoral Application</w:t>
      </w:r>
    </w:p>
    <w:p>
      <w:pPr>
        <w:pStyle w:val="FirstParagraph"/>
      </w:pPr>
      <w:r>
        <w:t xml:space="preserve">The applications of Robotics Engineers in Singapore are diverse:</w:t>
      </w:r>
    </w:p>
    <w:p>
      <w:pPr>
        <w:numPr>
          <w:ilvl w:val="0"/>
          <w:numId w:val="1002"/>
        </w:numPr>
        <w:pStyle w:val="Compact"/>
      </w:pPr>
      <w:r>
        <w:rPr>
          <w:bCs/>
          <w:b/>
        </w:rPr>
        <w:t xml:space="preserve">Precision Manufacturing:</w:t>
      </w:r>
      <w:r>
        <w:t xml:space="preserve">In the electronics and biomedical sectors, engineers design micro-robotics for assembly lines where human error is unacceptable.</w:t>
      </w:r>
    </w:p>
    <w:p>
      <w:pPr>
        <w:numPr>
          <w:ilvl w:val="0"/>
          <w:numId w:val="1002"/>
        </w:numPr>
        <w:pStyle w:val="Compact"/>
      </w:pPr>
      <w:r>
        <w:rPr>
          <w:bCs/>
          <w:b/>
        </w:rPr>
        <w:t xml:space="preserve">Agriculture (Urban Farming):</w:t>
      </w:r>
      <w:r>
        <w:t xml:space="preserve"> </w:t>
      </w:r>
      <w:r>
        <w:t xml:space="preserve">With the "30 by 30" goal to produce 30% of nutritional needs locally by 2030, Robotics Engineers develop autonomous vertical farming systems that monitor crop health and harvest produce without human intervention.</w:t>
      </w:r>
    </w:p>
    <w:p>
      <w:pPr>
        <w:numPr>
          <w:ilvl w:val="0"/>
          <w:numId w:val="1002"/>
        </w:numPr>
        <w:pStyle w:val="Compact"/>
      </w:pPr>
      <w:r>
        <w:rPr>
          <w:bCs/>
          <w:b/>
        </w:rPr>
        <w:t xml:space="preserve">Logistics and Supply Chain:</w:t>
      </w:r>
      <w:r>
        <w:t xml:space="preserve"> </w:t>
      </w:r>
      <w:r>
        <w:t xml:space="preserve">Given Singapore’s status as a global trading hub, engineers automate warehousing solutions using Autonomous Mobile Robots (AMRs) to handle last-mile delivery complexities.</w:t>
      </w:r>
    </w:p>
    <w:bookmarkEnd w:id="23"/>
    <w:bookmarkEnd w:id="24"/>
    <w:bookmarkStart w:id="25" w:name="X170a1f70cd30bd25f7a37724231a3ab147048d3"/>
    <w:p>
      <w:pPr>
        <w:pStyle w:val="Heading2"/>
      </w:pPr>
      <w:r>
        <w:t xml:space="preserve">4. Case Example: The Automation of a Port Facility</w:t>
      </w:r>
    </w:p>
    <w:p>
      <w:pPr>
        <w:pStyle w:val="FirstParagraph"/>
      </w:pPr>
      <w:r>
        <w:t xml:space="preserve">To illustrate the practical impact, consider the recent upgrades at Singapore’s major port facilities. A Robotics Engineer team was tasked with reducing turnaround times for container ships while addressing labor shortages.</w:t>
      </w:r>
    </w:p>
    <w:p>
      <w:pPr>
        <w:pStyle w:val="BodyText"/>
      </w:pPr>
      <w:r>
        <w:rPr>
          <w:bCs/>
          <w:b/>
        </w:rPr>
        <w:t xml:space="preserve">The Challenge:</w:t>
      </w:r>
      <w:r>
        <w:t xml:space="preserve"> </w:t>
      </w:r>
      <w:r>
        <w:t xml:space="preserve">Manual operation of cranes and transport vehicles was inefficient and prone to safety incidents during peak hours.</w:t>
      </w:r>
    </w:p>
    <w:p>
      <w:pPr>
        <w:pStyle w:val="BodyText"/>
      </w:pPr>
      <w:r>
        <w:rPr>
          <w:bCs/>
          <w:b/>
        </w:rPr>
        <w:t xml:space="preserve">The Solution:</w:t>
      </w:r>
      <w:r>
        <w:t xml:space="preserve"> </w:t>
      </w:r>
      <w:r>
        <w:t xml:space="preserve">The engineer collaborated with AI specialists to deploy remote-controlled gantry cranes and automated guided vehicles (AGVs). The Robotics Engineer was responsible for calibrating the sensor fusion systems that allow these machines to navigate congested port areas safely.</w:t>
      </w:r>
    </w:p>
    <w:p>
      <w:pPr>
        <w:pStyle w:val="BodyText"/>
      </w:pPr>
      <w:r>
        <w:rPr>
          <w:bCs/>
          <w:b/>
        </w:rPr>
        <w:t xml:space="preserve">The Outcome:</w:t>
      </w:r>
      <w:r>
        <w:t xml:space="preserve"> </w:t>
      </w:r>
      <w:r>
        <w:t xml:space="preserve">Operational efficiency increased by 15%, and workplace safety incidents dropped significantly. This case highlights how the Robotics Engineer in Singapore acts as a catalyst for operational excellence, directly contributing to the nation’s GDP.</w:t>
      </w:r>
    </w:p>
    <w:bookmarkEnd w:id="25"/>
    <w:bookmarkStart w:id="29" w:name="challenges-faced-by-robotics-engineers"/>
    <w:p>
      <w:pPr>
        <w:pStyle w:val="Heading2"/>
      </w:pPr>
      <w:r>
        <w:t xml:space="preserve">5. Challenges Faced by Robotics Engineers</w:t>
      </w:r>
    </w:p>
    <w:p>
      <w:pPr>
        <w:pStyle w:val="FirstParagraph"/>
      </w:pPr>
      <w:r>
        <w:t xml:space="preserve">Despite the opportunities, professionals in this field face unique hurdles:</w:t>
      </w:r>
    </w:p>
    <w:bookmarkStart w:id="26" w:name="talent-shortage-and-competition"/>
    <w:p>
      <w:pPr>
        <w:pStyle w:val="Heading3"/>
      </w:pPr>
      <w:r>
        <w:t xml:space="preserve">5.1 Talent Shortage and Competition</w:t>
      </w:r>
    </w:p>
    <w:p>
      <w:pPr>
        <w:pStyle w:val="FirstParagraph"/>
      </w:pPr>
      <w:r>
        <w:t xml:space="preserve">The demand for Robotics Engineers in Singapore outstrips the supply of local talent. This has led to intense competition among multinational corporations and local startups for skilled individuals, driving up salaries but also increasing job mobility.</w:t>
      </w:r>
    </w:p>
    <w:bookmarkEnd w:id="26"/>
    <w:bookmarkStart w:id="27" w:name="integration-complexity"/>
    <w:p>
      <w:pPr>
        <w:pStyle w:val="Heading3"/>
      </w:pPr>
      <w:r>
        <w:t xml:space="preserve">5.2 Integration Complexity</w:t>
      </w:r>
    </w:p>
    <w:p>
      <w:pPr>
        <w:pStyle w:val="FirstParagraph"/>
      </w:pPr>
      <w:r>
        <w:t xml:space="preserve">Singapore’s industrial ecosystem is a mix of legacy systems and cutting-edge technology. Engineers often struggle with integrating new robotic solutions with older infrastructure, requiring significant customization and retrofitting efforts.</w:t>
      </w:r>
    </w:p>
    <w:bookmarkEnd w:id="27"/>
    <w:bookmarkStart w:id="28" w:name="regulatory-compliance"/>
    <w:p>
      <w:pPr>
        <w:pStyle w:val="Heading3"/>
      </w:pPr>
      <w:r>
        <w:t xml:space="preserve">5.3 Regulatory Compliance</w:t>
      </w:r>
    </w:p>
    <w:p>
      <w:pPr>
        <w:pStyle w:val="FirstParagraph"/>
      </w:pPr>
      <w:r>
        <w:t xml:space="preserve">Navigating the regulatory landscape regarding automation safety, data privacy (PDPA), and workplace safety standards is a critical part of the job. Engineers must ensure their designs comply with strict local regulations set by agencies such as WSH Council (Workplace Safety and Health).</w:t>
      </w:r>
    </w:p>
    <w:bookmarkEnd w:id="28"/>
    <w:bookmarkEnd w:id="29"/>
    <w:bookmarkStart w:id="30" w:name="future-outlook"/>
    <w:p>
      <w:pPr>
        <w:pStyle w:val="Heading2"/>
      </w:pPr>
      <w:r>
        <w:t xml:space="preserve">6. Future Outlook</w:t>
      </w:r>
    </w:p>
    <w:p>
      <w:pPr>
        <w:pStyle w:val="FirstParagraph"/>
      </w:pPr>
      <w:r>
        <w:t xml:space="preserve">The trajectory for Robotics Engineers in Singapore points toward greater autonomy and collaboration with humans (Cobots). As the "Smart Nation" initiative matures, we expect to see:</w:t>
      </w:r>
    </w:p>
    <w:p>
      <w:pPr>
        <w:numPr>
          <w:ilvl w:val="0"/>
          <w:numId w:val="1003"/>
        </w:numPr>
        <w:pStyle w:val="Compact"/>
      </w:pPr>
      <w:r>
        <w:rPr>
          <w:bCs/>
          <w:b/>
        </w:rPr>
        <w:t xml:space="preserve">Rise of AI-Driven Robotics:</w:t>
      </w:r>
      <w:r>
        <w:t xml:space="preserve"> </w:t>
      </w:r>
      <w:r>
        <w:t xml:space="preserve">Integration of machine learning models that allow robots to adapt to unstructured environments.</w:t>
      </w:r>
    </w:p>
    <w:p>
      <w:pPr>
        <w:numPr>
          <w:ilvl w:val="0"/>
          <w:numId w:val="1003"/>
        </w:numPr>
        <w:pStyle w:val="Compact"/>
      </w:pPr>
      <w:r>
        <w:rPr>
          <w:bCs/>
          <w:b/>
        </w:rPr>
        <w:t xml:space="preserve">Gig Economy Automation:</w:t>
      </w:r>
      <w:r>
        <w:t xml:space="preserve"> </w:t>
      </w:r>
      <w:r>
        <w:t xml:space="preserve">Development of delivery bots for the food and parcel sectors, navigating Singapore’s unique HDB (Housing &amp; Development Board) estates.</w:t>
      </w:r>
    </w:p>
    <w:p>
      <w:pPr>
        <w:numPr>
          <w:ilvl w:val="0"/>
          <w:numId w:val="1003"/>
        </w:numPr>
        <w:pStyle w:val="Compact"/>
      </w:pPr>
      <w:r>
        <w:rPr>
          <w:bCs/>
          <w:b/>
        </w:rPr>
        <w:t xml:space="preserve">Elder Care Robotics:</w:t>
      </w:r>
      <w:r>
        <w:t xml:space="preserve"> </w:t>
      </w:r>
      <w:r>
        <w:t xml:space="preserve">As the population ages, there will be a surge in demand for care-assist robots, requiring engineers to focus on ethical AI and human-robot interaction.</w:t>
      </w:r>
    </w:p>
    <w:bookmarkEnd w:id="30"/>
    <w:bookmarkStart w:id="31" w:name="conclusion"/>
    <w:p>
      <w:pPr>
        <w:pStyle w:val="Heading2"/>
      </w:pPr>
      <w:r>
        <w:t xml:space="preserve">7. Conclusion</w:t>
      </w:r>
    </w:p>
    <w:p>
      <w:pPr>
        <w:pStyle w:val="FirstParagraph"/>
      </w:pPr>
      <w:r>
        <w:t xml:space="preserve">The Robotics Engineer is not just a technical role but a strategic asset in Singapore. They are the primary agents of change in a nation striving for sustainability, efficiency, and global competitiveness. By solving complex problems related to labor shortages and spatial limitations, these professionals ensure that Singapore remains at the forefront of technological innovation.</w:t>
      </w:r>
    </w:p>
    <w:p>
      <w:pPr>
        <w:pStyle w:val="BodyText"/>
      </w:pPr>
      <w:r>
        <w:t xml:space="preserve">For organizations operating in this region, investing in Robotics Engineers is not optional; it is imperative. The synergy between human ingenuity and robotic precision defines the future of work in Singapore. As the landscape evolves, continuous learning and adaptation will remain the hallmarks of successful practitioners in this dynamic field.</w:t>
      </w:r>
    </w:p>
    <w:p>
      <w:pPr>
        <w:pStyle w:val="BodyText"/>
      </w:pPr>
      <w:r>
        <w:rPr>
          <w:iCs/>
          <w:i/>
        </w:rPr>
        <w:t xml:space="preserve">This case study underscores that while technology drives progress, it is the specialized expertise of the Robotics Engineer that unlocks its true potential within the unique context of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Singapore</dc:title>
  <dc:creator/>
  <dc:language>en</dc:language>
  <cp:keywords/>
  <dcterms:created xsi:type="dcterms:W3CDTF">2026-07-29T20:09:48Z</dcterms:created>
  <dcterms:modified xsi:type="dcterms:W3CDTF">2026-07-29T20:09:48Z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