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Sudan,</w:t>
      </w:r>
      <w:r>
        <w:t xml:space="preserve"> </w:t>
      </w:r>
      <w:r>
        <w:t xml:space="preserve">Khartoum</w:t>
      </w:r>
    </w:p>
    <w:bookmarkStart w:id="37" w:name="X30a218de47af16d4d873049402b40d609f1f197"/>
    <w:p>
      <w:pPr>
        <w:pStyle w:val="Heading1"/>
      </w:pPr>
      <w:r>
        <w:t xml:space="preserve">Bridging Tradition and Innovation: A Case Study on the Emerging Robotics Engineer Sector in Sudan, Khartoum</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Khartoum, Sudan</w:t>
      </w:r>
      <w:r>
        <w:br/>
      </w:r>
      <w:r>
        <w:rPr>
          <w:bCs/>
          <w:b/>
        </w:rPr>
        <w:t xml:space="preserve">Subject:</w:t>
      </w:r>
      <w:r>
        <w:t xml:space="preserve">The Role and Impact of the Robotics Engineer in Post-Conflict Reconstruction and Agricultural Modernization</w:t>
      </w:r>
    </w:p>
    <w:bookmarkStart w:id="20" w:name="executive-summary"/>
    <w:p>
      <w:pPr>
        <w:pStyle w:val="Heading2"/>
      </w:pPr>
      <w:r>
        <w:t xml:space="preserve">1. Executive Summary</w:t>
      </w:r>
    </w:p>
    <w:p>
      <w:pPr>
        <w:pStyle w:val="FirstParagraph"/>
      </w:pPr>
      <w:r>
        <w:t xml:space="preserve">This Case Study explores the evolving landscape of engineering in Sudan, with a specific focus on Khartoum, the capital city. It examines the critical role of the Robotics Engineer in addressing local challenges ranging from agricultural inefficiencies to infrastructure reconstruction following years of instability. As Sudan faces unique socio-economic and environmental pressures, the integration of robotics technology offers a pathway toward sustainable development. This document analyzes how Robotics Engineers in Khartoum are adapting global technologies to local contexts, creating a hybrid model of innovation that is both resilient and cost-effective.</w:t>
      </w:r>
    </w:p>
    <w:bookmarkEnd w:id="20"/>
    <w:bookmarkStart w:id="21" w:name="Xc334dd13758a6635e464269dc1c5a16aa987a65"/>
    <w:p>
      <w:pPr>
        <w:pStyle w:val="Heading2"/>
      </w:pPr>
      <w:r>
        <w:t xml:space="preserve">2. Contextual Background: The Landscape in Sudan</w:t>
      </w:r>
    </w:p>
    <w:p>
      <w:pPr>
        <w:pStyle w:val="FirstParagraph"/>
      </w:pPr>
      <w:r>
        <w:t xml:space="preserve">Sudan, one of the largest countries in Africa by land area, has historically relied heavily on agriculture and natural resources. However, recent years have been marked by political instability and conflict within Sudan. Khartoum, situated at the confluence of the Blue and White Nile rivers, serves as the nation's industrial and educational hub despite these challenges.</w:t>
      </w:r>
    </w:p>
    <w:p>
      <w:pPr>
        <w:pStyle w:val="BodyText"/>
      </w:pPr>
      <w:r>
        <w:t xml:space="preserve">In Khartoum, traditional methods of farming often yield low results due to water scarcity and inefficient labor practices. Furthermore, reconstruction efforts require precision and speed that manual labor alone cannot always provide. This gap creates a distinct demand for advanced technical solutions, positioning the Robotics Engineer as a pivotal figure in the nation's recovery.</w:t>
      </w:r>
    </w:p>
    <w:bookmarkEnd w:id="21"/>
    <w:bookmarkStart w:id="23" w:name="the-role-of-the-robotics-engineer"/>
    <w:p>
      <w:pPr>
        <w:pStyle w:val="Heading2"/>
      </w:pPr>
      <w:r>
        <w:t xml:space="preserve">3. The Role of the Robotics Engineer</w:t>
      </w:r>
    </w:p>
    <w:p>
      <w:pPr>
        <w:pStyle w:val="FirstParagraph"/>
      </w:pPr>
      <w:r>
        <w:t xml:space="preserve">A Robotics Engineer is an interdisciplinary professional who designs, constructs, tests, and maintains robotic systems. In the context of Sudan Khartoum, this role has expanded beyond theoretical application to practical problem-solving.</w:t>
      </w:r>
    </w:p>
    <w:bookmarkStart w:id="22" w:name="key-responsibilities-in-khartoum"/>
    <w:p>
      <w:pPr>
        <w:pStyle w:val="Heading3"/>
      </w:pPr>
      <w:r>
        <w:t xml:space="preserve">Key Responsibilities in Khartoum:</w:t>
      </w:r>
    </w:p>
    <w:p>
      <w:pPr>
        <w:numPr>
          <w:ilvl w:val="0"/>
          <w:numId w:val="1001"/>
        </w:numPr>
        <w:pStyle w:val="Compact"/>
      </w:pPr>
      <w:r>
        <w:rPr>
          <w:bCs/>
          <w:b/>
        </w:rPr>
        <w:t xml:space="preserve">Agricultural Automation:</w:t>
      </w:r>
      <w:r>
        <w:t xml:space="preserve"> </w:t>
      </w:r>
      <w:r>
        <w:t xml:space="preserve">Developing autonomous drones and ground-based robots for crop monitoring, precision irrigation, and harvesting. This is crucial for optimizing the use of Nile water resources.</w:t>
      </w:r>
    </w:p>
    <w:p>
      <w:pPr>
        <w:numPr>
          <w:ilvl w:val="0"/>
          <w:numId w:val="1001"/>
        </w:numPr>
        <w:pStyle w:val="Compact"/>
      </w:pPr>
      <w:r>
        <w:rPr>
          <w:bCs/>
          <w:b/>
        </w:rPr>
        <w:t xml:space="preserve">Maintenance of Infrastructure:</w:t>
      </w:r>
      <w:r>
        <w:t xml:space="preserve"> </w:t>
      </w:r>
      <w:r>
        <w:t xml:space="preserve">Designing robotic assistants to assist in the repair of bridges, roads, and buildings damaged during recent conflicts in Sudan.</w:t>
      </w:r>
    </w:p>
    <w:p>
      <w:pPr>
        <w:numPr>
          <w:ilvl w:val="0"/>
          <w:numId w:val="1001"/>
        </w:numPr>
        <w:pStyle w:val="Compact"/>
      </w:pPr>
      <w:r>
        <w:rPr>
          <w:bCs/>
          <w:b/>
        </w:rPr>
        <w:t xml:space="preserve">Educational Training:</w:t>
      </w:r>
      <w:r>
        <w:t xml:space="preserve"> </w:t>
      </w:r>
      <w:r>
        <w:t xml:space="preserve">Bridging the skills gap by training local technicians and students in robotics programming and hardware assembly within universities in Khartoum.</w:t>
      </w:r>
    </w:p>
    <w:p>
      <w:pPr>
        <w:numPr>
          <w:ilvl w:val="0"/>
          <w:numId w:val="1001"/>
        </w:numPr>
        <w:pStyle w:val="Compact"/>
      </w:pPr>
      <w:r>
        <w:rPr>
          <w:bCs/>
          <w:b/>
        </w:rPr>
        <w:t xml:space="preserve">R&amp;D Adaptation:</w:t>
      </w:r>
      <w:r>
        <w:t xml:space="preserve"> </w:t>
      </w:r>
      <w:r>
        <w:t xml:space="preserve">Modifying imported robotic technologies to suit the harsh climatic conditions of Sudan, including high temperatures and dust, ensuring durability and efficiency.</w:t>
      </w:r>
    </w:p>
    <w:p>
      <w:pPr>
        <w:pStyle w:val="FirstParagraph"/>
      </w:pPr>
      <w:r>
        <w:rPr>
          <w:iCs/>
          <w:i/>
        </w:rPr>
        <w:t xml:space="preserve">"The Robotics Engineer in Khartoum is not just a technician; they are an innovator who must navigate supply chain disruptions, currency fluctuations in Sudan, and cultural nuances while delivering high-tech solutions to local problems."</w:t>
      </w:r>
    </w:p>
    <w:bookmarkEnd w:id="22"/>
    <w:bookmarkEnd w:id="23"/>
    <w:bookmarkStart w:id="26" w:name="X71bce23c775aae18e9ba3da6d80c025bfa87bf5"/>
    <w:p>
      <w:pPr>
        <w:pStyle w:val="Heading2"/>
      </w:pPr>
      <w:r>
        <w:t xml:space="preserve">4. Case Study Focus: The Nile Agri-Bot Initiative</w:t>
      </w:r>
    </w:p>
    <w:p>
      <w:pPr>
        <w:pStyle w:val="FirstParagraph"/>
      </w:pPr>
      <w:r>
        <w:t xml:space="preserve">To illustrate the practical application of this role, we examine the "Nile Agri-Bot Initiative," a project spearheaded by a consortium of local universities and international NGOs in Khartoum.</w:t>
      </w:r>
    </w:p>
    <w:bookmarkStart w:id="24" w:name="the-challenge"/>
    <w:p>
      <w:pPr>
        <w:pStyle w:val="Heading3"/>
      </w:pPr>
      <w:r>
        <w:t xml:space="preserve">The Challenge:</w:t>
      </w:r>
    </w:p>
    <w:p>
      <w:pPr>
        <w:pStyle w:val="FirstParagraph"/>
      </w:pPr>
      <w:r>
        <w:t xml:space="preserve">Farmers in the regions surrounding Khartoum were experiencing significant crop losses due to inefficient water usage and pest infestations. Traditional monitoring methods required extensive manpower, which was scarce due to migration and economic instability.</w:t>
      </w:r>
    </w:p>
    <w:bookmarkEnd w:id="24"/>
    <w:bookmarkStart w:id="25" w:name="the-solution"/>
    <w:p>
      <w:pPr>
        <w:pStyle w:val="Heading3"/>
      </w:pPr>
      <w:r>
        <w:t xml:space="preserve">The Solution:</w:t>
      </w:r>
    </w:p>
    <w:p>
      <w:pPr>
        <w:pStyle w:val="FirstParagraph"/>
      </w:pPr>
      <w:r>
        <w:t xml:space="preserve">A team of Robotics Engineers developed a low-cost, solar-powered autonomous drone system capable of mapping fields, analyzing soil moisture levels via sensors, and deploying targeted organic pesticides. The engineers utilized open-source software to reduce licensing costs and sourced local materials for the drone frames to minimize reliance on imports.</w:t>
      </w:r>
    </w:p>
    <w:p>
      <w:pPr>
        <w:pStyle w:val="BodyText"/>
      </w:pPr>
      <w:r>
        <w:t xml:space="preserve">The Outcome:</w:t>
      </w:r>
    </w:p>
    <w:p>
      <w:pPr>
        <w:numPr>
          <w:ilvl w:val="0"/>
          <w:numId w:val="1002"/>
        </w:numPr>
        <w:pStyle w:val="Compact"/>
      </w:pPr>
      <w:r>
        <w:rPr>
          <w:bCs/>
          <w:b/>
        </w:rPr>
        <w:t xml:space="preserve">Water Conservation:</w:t>
      </w:r>
      <w:r>
        <w:t xml:space="preserve">The system reduced water usage by 40% through precise irrigation scheduling.</w:t>
      </w:r>
    </w:p>
    <w:p>
      <w:pPr>
        <w:numPr>
          <w:ilvl w:val="0"/>
          <w:numId w:val="1002"/>
        </w:numPr>
        <w:pStyle w:val="Compact"/>
      </w:pPr>
      <w:r>
        <w:rPr>
          <w:bCs/>
          <w:b/>
        </w:rPr>
        <w:t xml:space="preserve">Economic Impact:</w:t>
      </w:r>
      <w:r>
        <w:t xml:space="preserve">Farmers reported a 25% increase in yield, directly improving livelihoods in the Khartoum region.</w:t>
      </w:r>
    </w:p>
    <w:p>
      <w:pPr>
        <w:numPr>
          <w:ilvl w:val="0"/>
          <w:numId w:val="1002"/>
        </w:numPr>
        <w:pStyle w:val="Compact"/>
      </w:pPr>
      <w:r>
        <w:rPr>
          <w:bCs/>
          <w:b/>
        </w:rPr>
        <w:t xml:space="preserve">Capacity Building:</w:t>
      </w:r>
      <w:r>
        <w:t xml:space="preserve">The project trained over fifty local Sudanese students in drone operation and data analysis, creating a new workforce of skilled technicians.</w:t>
      </w:r>
    </w:p>
    <w:bookmarkEnd w:id="25"/>
    <w:bookmarkEnd w:id="26"/>
    <w:bookmarkStart w:id="30" w:name="challenges-and-barriers"/>
    <w:p>
      <w:pPr>
        <w:pStyle w:val="Heading2"/>
      </w:pPr>
      <w:r>
        <w:t xml:space="preserve">5. Challenges and Barriers</w:t>
      </w:r>
    </w:p>
    <w:p>
      <w:pPr>
        <w:pStyle w:val="FirstParagraph"/>
      </w:pPr>
      <w:r>
        <w:t xml:space="preserve">The work of the Robotics Engineer in Sudan Khartoum is not without significant hurdles.</w:t>
      </w:r>
    </w:p>
    <w:bookmarkStart w:id="27" w:name="a.-supply-chain-disruptions"/>
    <w:p>
      <w:pPr>
        <w:pStyle w:val="Heading3"/>
      </w:pPr>
      <w:r>
        <w:t xml:space="preserve">A. Supply Chain Disruptions:</w:t>
      </w:r>
    </w:p>
    <w:p>
      <w:pPr>
        <w:pStyle w:val="FirstParagraph"/>
      </w:pPr>
      <w:r>
        <w:t xml:space="preserve">Importing specialized components such as microcontrollers, sensors, and batteries is difficult due to currency devaluation and international sanctions affecting trade with Sudan. Engineers must often rely on improvisation or finding alternative suppliers within neighboring countries like Egypt or Ethiopia.</w:t>
      </w:r>
    </w:p>
    <w:bookmarkEnd w:id="27"/>
    <w:bookmarkStart w:id="28" w:name="b.-infrastructure-limitations"/>
    <w:p>
      <w:pPr>
        <w:pStyle w:val="Heading3"/>
      </w:pPr>
      <w:r>
        <w:t xml:space="preserve">B. Infrastructure Limitations:</w:t>
      </w:r>
    </w:p>
    <w:p>
      <w:pPr>
        <w:pStyle w:val="FirstParagraph"/>
      </w:pPr>
      <w:r>
        <w:t xml:space="preserve">Unreliable electricity in parts of Khartoum necessitates the integration of robust power management systems into all robotic designs, often requiring hybrid solar-battery solutions.</w:t>
      </w:r>
    </w:p>
    <w:bookmarkEnd w:id="28"/>
    <w:bookmarkStart w:id="29" w:name="c.-brain-drain"/>
    <w:p>
      <w:pPr>
        <w:pStyle w:val="Heading3"/>
      </w:pPr>
      <w:r>
        <w:t xml:space="preserve">C. Brain Drain:</w:t>
      </w:r>
    </w:p>
    <w:p>
      <w:pPr>
        <w:pStyle w:val="FirstParagraph"/>
      </w:pPr>
      <w:r>
        <w:t xml:space="preserve">Sudan has experienced a significant emigration of skilled professionals. Retaining top talent requires competitive opportunities and continuous professional development, which are currently limited by funding constraints.</w:t>
      </w:r>
    </w:p>
    <w:bookmarkEnd w:id="29"/>
    <w:bookmarkEnd w:id="30"/>
    <w:bookmarkStart w:id="34" w:name="opportunities-for-growth"/>
    <w:p>
      <w:pPr>
        <w:pStyle w:val="Heading2"/>
      </w:pPr>
      <w:r>
        <w:t xml:space="preserve">6. Opportunities for Growth</w:t>
      </w:r>
    </w:p>
    <w:p>
      <w:pPr>
        <w:pStyle w:val="FirstParagraph"/>
      </w:pPr>
      <w:r>
        <w:t xml:space="preserve">Despite these challenges, the potential for growth is immense.</w:t>
      </w:r>
    </w:p>
    <w:bookmarkStart w:id="31" w:name="a.-digital-transformation"/>
    <w:p>
      <w:pPr>
        <w:pStyle w:val="Heading3"/>
      </w:pPr>
      <w:r>
        <w:t xml:space="preserve">A. Digital Transformation:</w:t>
      </w:r>
    </w:p>
    <w:p>
      <w:pPr>
        <w:pStyle w:val="FirstParagraph"/>
      </w:pPr>
      <w:r>
        <w:t xml:space="preserve">The global push towards digital transformation in developing nations offers opportunities for grants and partnerships. Robotics Engineers in Khartoum can leverage international platforms to showcase their innovations, attracting investment and collaboration.</w:t>
      </w:r>
    </w:p>
    <w:bookmarkEnd w:id="31"/>
    <w:bookmarkStart w:id="32" w:name="b.-local-innovation-hubs"/>
    <w:p>
      <w:pPr>
        <w:pStyle w:val="Heading3"/>
      </w:pPr>
      <w:r>
        <w:t xml:space="preserve">B. Local Innovation Hubs:</w:t>
      </w:r>
    </w:p>
    <w:p>
      <w:pPr>
        <w:pStyle w:val="FirstParagraph"/>
      </w:pPr>
      <w:r>
        <w:t xml:space="preserve">The emergence of tech hubs in Khartoum provides a collaborative environment where engineers can share knowledge, prototype ideas, and network with investors. These hubs are becoming centers of excellence for robotics in North Africa.</w:t>
      </w:r>
    </w:p>
    <w:bookmarkEnd w:id="32"/>
    <w:bookmarkStart w:id="33" w:name="c.-regional-leadership"/>
    <w:p>
      <w:pPr>
        <w:pStyle w:val="Heading3"/>
      </w:pPr>
      <w:r>
        <w:t xml:space="preserve">C. Regional Leadership:</w:t>
      </w:r>
    </w:p>
    <w:p>
      <w:pPr>
        <w:pStyle w:val="FirstParagraph"/>
      </w:pPr>
      <w:r>
        <w:t xml:space="preserve">By solving problems unique to Sudan and the broader Sahel region, Robotics Engineers can position themselves as leaders in arid-land robotics, potentially exporting their specialized knowledge and solutions to other African nations.</w:t>
      </w:r>
    </w:p>
    <w:bookmarkEnd w:id="33"/>
    <w:bookmarkEnd w:id="34"/>
    <w:bookmarkStart w:id="35" w:name="conclusion"/>
    <w:p>
      <w:pPr>
        <w:pStyle w:val="Heading2"/>
      </w:pPr>
      <w:r>
        <w:t xml:space="preserve">7. Conclusion</w:t>
      </w:r>
    </w:p>
    <w:p>
      <w:pPr>
        <w:pStyle w:val="FirstParagraph"/>
      </w:pPr>
      <w:r>
        <w:t xml:space="preserve">The case of the Robotics Engineer in Sudan Khartoum highlights the resilience and adaptability required to drive technological progress in challenging environments. It demonstrates that robotics is not merely a luxury for developed nations but a vital tool for sustainable development, food security, and reconstruction in Sudan.</w:t>
      </w:r>
    </w:p>
    <w:p>
      <w:pPr>
        <w:pStyle w:val="BodyText"/>
      </w:pPr>
      <w:r>
        <w:t xml:space="preserve">Supporting these engineers through capacity building, infrastructure improvement, and international cooperation will yield substantial benefits for Sudan. By investing in the Robotics Engineer sector, Khartoum can pave the way for a more prosperous and technologically empowered future.</w:t>
      </w:r>
    </w:p>
    <w:bookmarkEnd w:id="35"/>
    <w:bookmarkStart w:id="36" w:name="recommendations"/>
    <w:p>
      <w:pPr>
        <w:pStyle w:val="Heading2"/>
      </w:pPr>
      <w:r>
        <w:t xml:space="preserve">8. Recommendations</w:t>
      </w:r>
    </w:p>
    <w:p>
      <w:pPr>
        <w:numPr>
          <w:ilvl w:val="0"/>
          <w:numId w:val="1003"/>
        </w:numPr>
        <w:pStyle w:val="Compact"/>
      </w:pPr>
      <w:r>
        <w:rPr>
          <w:bCs/>
          <w:b/>
        </w:rPr>
        <w:t xml:space="preserve">For Government of Sudan:</w:t>
      </w:r>
      <w:r>
        <w:t xml:space="preserve">Incentivize local production of robotic components through tax breaks and grants to reduce import dependency.</w:t>
      </w:r>
    </w:p>
    <w:p>
      <w:pPr>
        <w:numPr>
          <w:ilvl w:val="0"/>
          <w:numId w:val="1003"/>
        </w:numPr>
        <w:pStyle w:val="Compact"/>
      </w:pPr>
      <w:r>
        <w:rPr>
          <w:bCs/>
          <w:b/>
        </w:rPr>
        <w:t xml:space="preserve">For Educational Institutions:</w:t>
      </w:r>
      <w:r>
        <w:t xml:space="preserve">In Khartoum universities, expand curricula to include practical robotics labs and partnerships with industry.</w:t>
      </w:r>
    </w:p>
    <w:p>
      <w:pPr>
        <w:numPr>
          <w:ilvl w:val="0"/>
          <w:numId w:val="1003"/>
        </w:numPr>
        <w:pStyle w:val="Compact"/>
      </w:pPr>
      <w:r>
        <w:rPr>
          <w:bCs/>
          <w:b/>
        </w:rPr>
        <w:t xml:space="preserve">For International Partners:</w:t>
      </w:r>
      <w:r>
        <w:t xml:space="preserve">Provide funding for R&amp;D projects led by Sudanese Robotics Engineers, focusing on locally relevant applications such as agriculture and health.</w:t>
      </w:r>
    </w:p>
    <w:p>
      <w:pPr>
        <w:pStyle w:val="FirstParagraph"/>
      </w:pPr>
      <w:r>
        <w:rPr>
          <w:iCs/>
          <w:i/>
        </w:rPr>
        <w:t xml:space="preserve">This Case Study underscores the critical importance of recognizing and supporting the Robotics Engineer in Sudan Khartoum as a key driver of national development and resilience.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Sudan, Khartoum</dc:title>
  <dc:creator/>
  <dc:language>en</dc:language>
  <cp:keywords/>
  <dcterms:created xsi:type="dcterms:W3CDTF">2026-07-29T04:20:24Z</dcterms:created>
  <dcterms:modified xsi:type="dcterms:W3CDTF">2026-07-29T04:20:24Z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